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61F" w:rsidRPr="00830DAC" w:rsidRDefault="00CB161F" w:rsidP="00830DAC">
      <w:pPr>
        <w:spacing w:line="480" w:lineRule="auto"/>
        <w:jc w:val="center"/>
        <w:rPr>
          <w:rFonts w:ascii="Times New Roman" w:hAnsi="Times New Roman" w:cs="Times New Roman"/>
          <w:b/>
          <w:sz w:val="24"/>
          <w:szCs w:val="24"/>
        </w:rPr>
      </w:pPr>
    </w:p>
    <w:p w:rsidR="00CB161F" w:rsidRPr="00830DAC" w:rsidRDefault="00CB161F" w:rsidP="00830DAC">
      <w:pPr>
        <w:spacing w:line="480" w:lineRule="auto"/>
        <w:jc w:val="center"/>
        <w:rPr>
          <w:rFonts w:ascii="Times New Roman" w:hAnsi="Times New Roman" w:cs="Times New Roman"/>
          <w:b/>
          <w:sz w:val="24"/>
          <w:szCs w:val="24"/>
        </w:rPr>
      </w:pPr>
    </w:p>
    <w:p w:rsidR="00CB161F" w:rsidRPr="00830DAC" w:rsidRDefault="00CB161F" w:rsidP="00830DAC">
      <w:pPr>
        <w:spacing w:line="480" w:lineRule="auto"/>
        <w:jc w:val="center"/>
        <w:rPr>
          <w:rFonts w:ascii="Times New Roman" w:hAnsi="Times New Roman" w:cs="Times New Roman"/>
          <w:b/>
          <w:sz w:val="24"/>
          <w:szCs w:val="24"/>
        </w:rPr>
      </w:pPr>
    </w:p>
    <w:p w:rsidR="00CB161F" w:rsidRPr="00830DAC" w:rsidRDefault="00CB161F" w:rsidP="00830DAC">
      <w:pPr>
        <w:spacing w:line="480" w:lineRule="auto"/>
        <w:jc w:val="center"/>
        <w:rPr>
          <w:rFonts w:ascii="Times New Roman" w:hAnsi="Times New Roman" w:cs="Times New Roman"/>
          <w:b/>
          <w:sz w:val="24"/>
          <w:szCs w:val="24"/>
        </w:rPr>
      </w:pPr>
    </w:p>
    <w:p w:rsidR="00CB161F" w:rsidRPr="00830DAC" w:rsidRDefault="00CB161F" w:rsidP="00830DAC">
      <w:pPr>
        <w:spacing w:line="480" w:lineRule="auto"/>
        <w:jc w:val="center"/>
        <w:rPr>
          <w:rFonts w:ascii="Times New Roman" w:hAnsi="Times New Roman" w:cs="Times New Roman"/>
          <w:b/>
          <w:sz w:val="24"/>
          <w:szCs w:val="24"/>
        </w:rPr>
      </w:pPr>
    </w:p>
    <w:p w:rsidR="00CB161F" w:rsidRPr="006A5C89" w:rsidRDefault="006A5C89" w:rsidP="00830DA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w:t>
      </w:r>
      <w:r w:rsidR="00CB161F" w:rsidRPr="006A5C89">
        <w:rPr>
          <w:rFonts w:ascii="Times New Roman" w:hAnsi="Times New Roman" w:cs="Times New Roman"/>
          <w:b/>
          <w:sz w:val="24"/>
          <w:szCs w:val="24"/>
        </w:rPr>
        <w:t>trategic Alliance with European Companies and Decision Making</w:t>
      </w:r>
    </w:p>
    <w:p w:rsidR="00CB161F" w:rsidRPr="006A5C89" w:rsidRDefault="00CB161F" w:rsidP="00830DAC">
      <w:pPr>
        <w:spacing w:line="480" w:lineRule="auto"/>
        <w:jc w:val="center"/>
        <w:rPr>
          <w:rFonts w:ascii="Times New Roman" w:hAnsi="Times New Roman" w:cs="Times New Roman"/>
          <w:b/>
          <w:sz w:val="24"/>
          <w:szCs w:val="24"/>
        </w:rPr>
      </w:pPr>
      <w:r w:rsidRPr="006A5C89">
        <w:rPr>
          <w:rFonts w:ascii="Times New Roman" w:hAnsi="Times New Roman" w:cs="Times New Roman"/>
          <w:b/>
          <w:sz w:val="24"/>
          <w:szCs w:val="24"/>
        </w:rPr>
        <w:t>Name</w:t>
      </w:r>
    </w:p>
    <w:p w:rsidR="00CB161F" w:rsidRPr="006A5C89" w:rsidRDefault="00CB161F" w:rsidP="00830DAC">
      <w:pPr>
        <w:spacing w:line="480" w:lineRule="auto"/>
        <w:jc w:val="center"/>
        <w:rPr>
          <w:rFonts w:ascii="Times New Roman" w:hAnsi="Times New Roman" w:cs="Times New Roman"/>
          <w:b/>
          <w:sz w:val="24"/>
          <w:szCs w:val="24"/>
        </w:rPr>
      </w:pPr>
      <w:r w:rsidRPr="006A5C89">
        <w:rPr>
          <w:rFonts w:ascii="Times New Roman" w:hAnsi="Times New Roman" w:cs="Times New Roman"/>
          <w:b/>
          <w:sz w:val="24"/>
          <w:szCs w:val="24"/>
        </w:rPr>
        <w:t>Professor</w:t>
      </w:r>
    </w:p>
    <w:p w:rsidR="00CB161F" w:rsidRPr="006A5C89" w:rsidRDefault="00CB161F" w:rsidP="00830DAC">
      <w:pPr>
        <w:spacing w:line="480" w:lineRule="auto"/>
        <w:jc w:val="center"/>
        <w:rPr>
          <w:rFonts w:ascii="Times New Roman" w:hAnsi="Times New Roman" w:cs="Times New Roman"/>
          <w:b/>
          <w:sz w:val="24"/>
          <w:szCs w:val="24"/>
        </w:rPr>
      </w:pPr>
      <w:r w:rsidRPr="006A5C89">
        <w:rPr>
          <w:rFonts w:ascii="Times New Roman" w:hAnsi="Times New Roman" w:cs="Times New Roman"/>
          <w:b/>
          <w:sz w:val="24"/>
          <w:szCs w:val="24"/>
        </w:rPr>
        <w:t>Course</w:t>
      </w:r>
    </w:p>
    <w:p w:rsidR="00CB161F" w:rsidRPr="006A5C89" w:rsidRDefault="00CB161F" w:rsidP="00830DAC">
      <w:pPr>
        <w:spacing w:line="480" w:lineRule="auto"/>
        <w:jc w:val="center"/>
        <w:rPr>
          <w:rFonts w:ascii="Times New Roman" w:hAnsi="Times New Roman" w:cs="Times New Roman"/>
          <w:b/>
          <w:sz w:val="24"/>
          <w:szCs w:val="24"/>
        </w:rPr>
      </w:pPr>
      <w:r w:rsidRPr="006A5C89">
        <w:rPr>
          <w:rFonts w:ascii="Times New Roman" w:hAnsi="Times New Roman" w:cs="Times New Roman"/>
          <w:b/>
          <w:sz w:val="24"/>
          <w:szCs w:val="24"/>
        </w:rPr>
        <w:t>Date</w:t>
      </w:r>
    </w:p>
    <w:p w:rsidR="00CB161F" w:rsidRPr="006A5C89" w:rsidRDefault="00CB161F" w:rsidP="00830DAC">
      <w:pPr>
        <w:spacing w:line="480" w:lineRule="auto"/>
        <w:rPr>
          <w:rFonts w:ascii="Times New Roman" w:hAnsi="Times New Roman" w:cs="Times New Roman"/>
          <w:b/>
          <w:sz w:val="24"/>
          <w:szCs w:val="24"/>
        </w:rPr>
      </w:pPr>
      <w:r w:rsidRPr="006A5C89">
        <w:rPr>
          <w:rFonts w:ascii="Times New Roman" w:hAnsi="Times New Roman" w:cs="Times New Roman"/>
          <w:b/>
          <w:sz w:val="24"/>
          <w:szCs w:val="24"/>
        </w:rPr>
        <w:br w:type="page"/>
      </w:r>
    </w:p>
    <w:p w:rsidR="00E30F31" w:rsidRPr="006A5C89" w:rsidRDefault="001A0AAE" w:rsidP="00830DAC">
      <w:pPr>
        <w:spacing w:line="480" w:lineRule="auto"/>
        <w:ind w:firstLine="567"/>
        <w:rPr>
          <w:rFonts w:ascii="Times New Roman" w:hAnsi="Times New Roman" w:cs="Times New Roman"/>
          <w:b/>
          <w:sz w:val="24"/>
          <w:szCs w:val="24"/>
        </w:rPr>
      </w:pPr>
      <w:r w:rsidRPr="006A5C89">
        <w:rPr>
          <w:rFonts w:ascii="Times New Roman" w:hAnsi="Times New Roman" w:cs="Times New Roman"/>
          <w:b/>
          <w:sz w:val="24"/>
          <w:szCs w:val="24"/>
        </w:rPr>
        <w:lastRenderedPageBreak/>
        <w:t xml:space="preserve">Strategic Alliance </w:t>
      </w:r>
      <w:r w:rsidR="00CB161F" w:rsidRPr="006A5C89">
        <w:rPr>
          <w:rFonts w:ascii="Times New Roman" w:hAnsi="Times New Roman" w:cs="Times New Roman"/>
          <w:b/>
          <w:sz w:val="24"/>
          <w:szCs w:val="24"/>
        </w:rPr>
        <w:t xml:space="preserve">with </w:t>
      </w:r>
      <w:r w:rsidR="00CB161F" w:rsidRPr="006A5C89">
        <w:rPr>
          <w:rFonts w:ascii="Times New Roman" w:hAnsi="Times New Roman" w:cs="Times New Roman"/>
          <w:b/>
          <w:sz w:val="24"/>
          <w:szCs w:val="24"/>
        </w:rPr>
        <w:t xml:space="preserve">European Companies </w:t>
      </w:r>
      <w:r w:rsidRPr="006A5C89">
        <w:rPr>
          <w:rFonts w:ascii="Times New Roman" w:hAnsi="Times New Roman" w:cs="Times New Roman"/>
          <w:b/>
          <w:sz w:val="24"/>
          <w:szCs w:val="24"/>
        </w:rPr>
        <w:t>and Decision Making</w:t>
      </w:r>
    </w:p>
    <w:p w:rsidR="00CB161F" w:rsidRPr="006A5C89" w:rsidRDefault="00CB161F" w:rsidP="00830DAC">
      <w:pPr>
        <w:spacing w:line="480" w:lineRule="auto"/>
        <w:ind w:firstLine="567"/>
        <w:rPr>
          <w:rFonts w:ascii="Times New Roman" w:hAnsi="Times New Roman" w:cs="Times New Roman"/>
          <w:b/>
          <w:sz w:val="24"/>
          <w:szCs w:val="24"/>
        </w:rPr>
      </w:pPr>
      <w:r w:rsidRPr="006A5C89">
        <w:rPr>
          <w:rFonts w:ascii="Times New Roman" w:hAnsi="Times New Roman" w:cs="Times New Roman"/>
          <w:b/>
          <w:sz w:val="24"/>
          <w:szCs w:val="24"/>
        </w:rPr>
        <w:t>Introduction</w:t>
      </w:r>
    </w:p>
    <w:p w:rsidR="00E30F31" w:rsidRPr="006A5C89" w:rsidRDefault="003065E0"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Strategic</w:t>
      </w:r>
      <w:r w:rsidR="00E30F31" w:rsidRPr="006A5C89">
        <w:rPr>
          <w:rFonts w:ascii="Times New Roman" w:hAnsi="Times New Roman" w:cs="Times New Roman"/>
          <w:sz w:val="24"/>
          <w:szCs w:val="24"/>
        </w:rPr>
        <w:t xml:space="preserve"> </w:t>
      </w:r>
      <w:r w:rsidRPr="006A5C89">
        <w:rPr>
          <w:rFonts w:ascii="Times New Roman" w:hAnsi="Times New Roman" w:cs="Times New Roman"/>
          <w:sz w:val="24"/>
          <w:szCs w:val="24"/>
        </w:rPr>
        <w:t>alliance</w:t>
      </w:r>
      <w:r w:rsidR="00E30F31" w:rsidRPr="006A5C89">
        <w:rPr>
          <w:rFonts w:ascii="Times New Roman" w:hAnsi="Times New Roman" w:cs="Times New Roman"/>
          <w:sz w:val="24"/>
          <w:szCs w:val="24"/>
        </w:rPr>
        <w:t xml:space="preserve">s are turning into an imperative type of business movement in numerous ventures, especially in perspective of the acknowledgment that organizations are contending on a worldwide field. Key coalitions are not a panacea for each organization and each circumstance. In any case, through </w:t>
      </w:r>
      <w:r w:rsidRPr="006A5C89">
        <w:rPr>
          <w:rFonts w:ascii="Times New Roman" w:hAnsi="Times New Roman" w:cs="Times New Roman"/>
          <w:sz w:val="24"/>
          <w:szCs w:val="24"/>
        </w:rPr>
        <w:t>strategic</w:t>
      </w:r>
      <w:r w:rsidR="00E30F31" w:rsidRPr="006A5C89">
        <w:rPr>
          <w:rFonts w:ascii="Times New Roman" w:hAnsi="Times New Roman" w:cs="Times New Roman"/>
          <w:sz w:val="24"/>
          <w:szCs w:val="24"/>
        </w:rPr>
        <w:t xml:space="preserve"> </w:t>
      </w:r>
      <w:r w:rsidRPr="006A5C89">
        <w:rPr>
          <w:rFonts w:ascii="Times New Roman" w:hAnsi="Times New Roman" w:cs="Times New Roman"/>
          <w:sz w:val="24"/>
          <w:szCs w:val="24"/>
        </w:rPr>
        <w:t>alliance</w:t>
      </w:r>
      <w:r w:rsidR="00E30F31" w:rsidRPr="006A5C89">
        <w:rPr>
          <w:rFonts w:ascii="Times New Roman" w:hAnsi="Times New Roman" w:cs="Times New Roman"/>
          <w:sz w:val="24"/>
          <w:szCs w:val="24"/>
        </w:rPr>
        <w:t>s, organizations can enhance their focused situating, gain section to new markets, supplement basic abilities, and offer the hazard and cost of real improvement ventures (</w:t>
      </w:r>
      <w:proofErr w:type="spellStart"/>
      <w:r w:rsidR="00E30F31" w:rsidRPr="006A5C89">
        <w:rPr>
          <w:rFonts w:ascii="Times New Roman" w:hAnsi="Times New Roman" w:cs="Times New Roman"/>
          <w:sz w:val="24"/>
          <w:szCs w:val="24"/>
        </w:rPr>
        <w:t>Isoraite</w:t>
      </w:r>
      <w:proofErr w:type="spellEnd"/>
      <w:r w:rsidR="00E30F31" w:rsidRPr="006A5C89">
        <w:rPr>
          <w:rFonts w:ascii="Times New Roman" w:hAnsi="Times New Roman" w:cs="Times New Roman"/>
          <w:sz w:val="24"/>
          <w:szCs w:val="24"/>
        </w:rPr>
        <w:t xml:space="preserve">, 2009). </w:t>
      </w:r>
    </w:p>
    <w:p w:rsidR="00E30F31" w:rsidRPr="006A5C89" w:rsidRDefault="00E30F31"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Saudi Arabia Vision 2030 incorporates various objectives and change </w:t>
      </w:r>
      <w:r w:rsidR="004C700F" w:rsidRPr="006A5C89">
        <w:rPr>
          <w:rFonts w:ascii="Times New Roman" w:hAnsi="Times New Roman" w:cs="Times New Roman"/>
          <w:sz w:val="24"/>
          <w:szCs w:val="24"/>
        </w:rPr>
        <w:t>strategies</w:t>
      </w:r>
      <w:r w:rsidRPr="006A5C89">
        <w:rPr>
          <w:rFonts w:ascii="Times New Roman" w:hAnsi="Times New Roman" w:cs="Times New Roman"/>
          <w:sz w:val="24"/>
          <w:szCs w:val="24"/>
        </w:rPr>
        <w:t xml:space="preserve"> for the Kingdom's long haul monetary achievement, incorporating decreases in endowments, the formation of a sovereign riches support, opening Saudi Aramco to private venture through a fractional IPO, and changes to a few businesses including the travel industry and guard. The vision is worked around three essential topics: a dynamic culture, a flourishing economy and an aggressive country (Saudi Embassy, 2019). </w:t>
      </w:r>
    </w:p>
    <w:p w:rsidR="00E30F31" w:rsidRPr="006A5C89" w:rsidRDefault="00E30F31"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So as to accomplish a flourishing economy, the Kingdom will enhance its economy and make dynamic openings for work for its residents. This will occur through duties </w:t>
      </w:r>
      <w:r w:rsidR="004C700F" w:rsidRPr="006A5C89">
        <w:rPr>
          <w:rFonts w:ascii="Times New Roman" w:hAnsi="Times New Roman" w:cs="Times New Roman"/>
          <w:sz w:val="24"/>
          <w:szCs w:val="24"/>
        </w:rPr>
        <w:t>education</w:t>
      </w:r>
      <w:r w:rsidRPr="006A5C89">
        <w:rPr>
          <w:rFonts w:ascii="Times New Roman" w:hAnsi="Times New Roman" w:cs="Times New Roman"/>
          <w:sz w:val="24"/>
          <w:szCs w:val="24"/>
        </w:rPr>
        <w:t>, business and development, including: expanding the country's economy through the continuous privatization of state-</w:t>
      </w:r>
      <w:r w:rsidR="004C700F" w:rsidRPr="006A5C89">
        <w:rPr>
          <w:rFonts w:ascii="Times New Roman" w:hAnsi="Times New Roman" w:cs="Times New Roman"/>
          <w:sz w:val="24"/>
          <w:szCs w:val="24"/>
        </w:rPr>
        <w:t xml:space="preserve">owned </w:t>
      </w:r>
      <w:r w:rsidRPr="006A5C89">
        <w:rPr>
          <w:rFonts w:ascii="Times New Roman" w:hAnsi="Times New Roman" w:cs="Times New Roman"/>
          <w:sz w:val="24"/>
          <w:szCs w:val="24"/>
        </w:rPr>
        <w:t xml:space="preserve">resources, including setting up a sovereign riches support that will be financed through the incomplete IPO of Saudi Aramco; opening immature ventures, for example, producing, sustainable power source and the travel industry; modernizing the educational programs and norms of Saudi instructive foundations from adolescence to higher learning (Saudi Embassy, 2019). </w:t>
      </w:r>
    </w:p>
    <w:p w:rsidR="004C700F" w:rsidRPr="006A5C89" w:rsidRDefault="004C700F"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lastRenderedPageBreak/>
        <w:t xml:space="preserve">Any organization based in Saudi Arabia is in better position to harness the aspiration found in the country’s Vision 2030 and form alliances with other </w:t>
      </w:r>
      <w:proofErr w:type="gramStart"/>
      <w:r w:rsidRPr="006A5C89">
        <w:rPr>
          <w:rFonts w:ascii="Times New Roman" w:hAnsi="Times New Roman" w:cs="Times New Roman"/>
          <w:sz w:val="24"/>
          <w:szCs w:val="24"/>
        </w:rPr>
        <w:t>foreign  companies</w:t>
      </w:r>
      <w:proofErr w:type="gramEnd"/>
      <w:r w:rsidRPr="006A5C89">
        <w:rPr>
          <w:rFonts w:ascii="Times New Roman" w:hAnsi="Times New Roman" w:cs="Times New Roman"/>
          <w:sz w:val="24"/>
          <w:szCs w:val="24"/>
        </w:rPr>
        <w:t>. This paper focuses on establishing various challenges various challenges that one can face by forming the alliance with the global organization located in Europe, and how one might apply prescriptive or descriptive and other decision-making methods to accomplish the alliance initiative to better insure the alliance will be effective against the competition.</w:t>
      </w:r>
    </w:p>
    <w:p w:rsidR="00E30F31" w:rsidRPr="006A5C89" w:rsidRDefault="003065E0"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Challenges</w:t>
      </w:r>
      <w:r w:rsidR="00E30F31" w:rsidRPr="006A5C89">
        <w:rPr>
          <w:rFonts w:ascii="Times New Roman" w:hAnsi="Times New Roman" w:cs="Times New Roman"/>
          <w:sz w:val="24"/>
          <w:szCs w:val="24"/>
        </w:rPr>
        <w:t xml:space="preserve"> in</w:t>
      </w:r>
      <w:r w:rsidRPr="006A5C89">
        <w:rPr>
          <w:rFonts w:ascii="Times New Roman" w:hAnsi="Times New Roman" w:cs="Times New Roman"/>
          <w:sz w:val="24"/>
          <w:szCs w:val="24"/>
        </w:rPr>
        <w:t xml:space="preserve"> forming</w:t>
      </w:r>
      <w:r w:rsidR="00E30F31" w:rsidRPr="006A5C89">
        <w:rPr>
          <w:rFonts w:ascii="Times New Roman" w:hAnsi="Times New Roman" w:cs="Times New Roman"/>
          <w:sz w:val="24"/>
          <w:szCs w:val="24"/>
        </w:rPr>
        <w:t xml:space="preserve"> Global Alliances </w:t>
      </w:r>
      <w:r w:rsidRPr="006A5C89">
        <w:rPr>
          <w:rFonts w:ascii="Times New Roman" w:hAnsi="Times New Roman" w:cs="Times New Roman"/>
          <w:sz w:val="24"/>
          <w:szCs w:val="24"/>
        </w:rPr>
        <w:t>with European Companies</w:t>
      </w:r>
    </w:p>
    <w:p w:rsidR="0073753F" w:rsidRPr="006A5C89" w:rsidRDefault="00E30F31"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The genuine reason that most </w:t>
      </w:r>
      <w:r w:rsidR="004C700F"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s fall flat is the consistent change in the business condition. Trust permits the </w:t>
      </w:r>
      <w:r w:rsidR="004C700F" w:rsidRPr="006A5C89">
        <w:rPr>
          <w:rFonts w:ascii="Times New Roman" w:hAnsi="Times New Roman" w:cs="Times New Roman"/>
          <w:sz w:val="24"/>
          <w:szCs w:val="24"/>
        </w:rPr>
        <w:t>parties</w:t>
      </w:r>
      <w:r w:rsidRPr="006A5C89">
        <w:rPr>
          <w:rFonts w:ascii="Times New Roman" w:hAnsi="Times New Roman" w:cs="Times New Roman"/>
          <w:sz w:val="24"/>
          <w:szCs w:val="24"/>
        </w:rPr>
        <w:t xml:space="preserve"> in a key </w:t>
      </w:r>
      <w:r w:rsidR="004C700F"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to have the troublesome talks that will change the coalition after some time and give it life span. At the point when corporate </w:t>
      </w:r>
      <w:r w:rsidR="004C700F" w:rsidRPr="006A5C89">
        <w:rPr>
          <w:rFonts w:ascii="Times New Roman" w:hAnsi="Times New Roman" w:cs="Times New Roman"/>
          <w:sz w:val="24"/>
          <w:szCs w:val="24"/>
        </w:rPr>
        <w:t>strategies</w:t>
      </w:r>
      <w:r w:rsidRPr="006A5C89">
        <w:rPr>
          <w:rFonts w:ascii="Times New Roman" w:hAnsi="Times New Roman" w:cs="Times New Roman"/>
          <w:sz w:val="24"/>
          <w:szCs w:val="24"/>
        </w:rPr>
        <w:t xml:space="preserve"> change because of a changing business condition, the suppositions whereupon the key coalition was initially based likewise change. </w:t>
      </w:r>
    </w:p>
    <w:p w:rsidR="00E30F31" w:rsidRPr="006A5C89" w:rsidRDefault="00E30F31"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What was at one time a key speculation may never again stay </w:t>
      </w:r>
      <w:r w:rsidR="003065E0" w:rsidRPr="006A5C89">
        <w:rPr>
          <w:rFonts w:ascii="Times New Roman" w:hAnsi="Times New Roman" w:cs="Times New Roman"/>
          <w:sz w:val="24"/>
          <w:szCs w:val="24"/>
        </w:rPr>
        <w:t>strategic</w:t>
      </w:r>
      <w:r w:rsidRPr="006A5C89">
        <w:rPr>
          <w:rFonts w:ascii="Times New Roman" w:hAnsi="Times New Roman" w:cs="Times New Roman"/>
          <w:sz w:val="24"/>
          <w:szCs w:val="24"/>
        </w:rPr>
        <w:t xml:space="preserve"> without adjustment to the terms of the </w:t>
      </w:r>
      <w:r w:rsidR="004C700F"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In the most extraordinary cases, the trust worked between the two organizations empowers the flexibility—even renegotiation of the budgetary terms—to oblige changes in market or different conditions that affect one of the </w:t>
      </w:r>
      <w:r w:rsidR="00043125" w:rsidRPr="006A5C89">
        <w:rPr>
          <w:rFonts w:ascii="Times New Roman" w:hAnsi="Times New Roman" w:cs="Times New Roman"/>
          <w:sz w:val="24"/>
          <w:szCs w:val="24"/>
        </w:rPr>
        <w:t>partner</w:t>
      </w:r>
      <w:r w:rsidRPr="006A5C89">
        <w:rPr>
          <w:rFonts w:ascii="Times New Roman" w:hAnsi="Times New Roman" w:cs="Times New Roman"/>
          <w:sz w:val="24"/>
          <w:szCs w:val="24"/>
        </w:rPr>
        <w:t>s (</w:t>
      </w:r>
      <w:proofErr w:type="spellStart"/>
      <w:r w:rsidRPr="006A5C89">
        <w:rPr>
          <w:rFonts w:ascii="Times New Roman" w:hAnsi="Times New Roman" w:cs="Times New Roman"/>
          <w:sz w:val="24"/>
          <w:szCs w:val="24"/>
        </w:rPr>
        <w:t>Wakeam</w:t>
      </w:r>
      <w:proofErr w:type="spellEnd"/>
      <w:r w:rsidRPr="006A5C89">
        <w:rPr>
          <w:rFonts w:ascii="Times New Roman" w:hAnsi="Times New Roman" w:cs="Times New Roman"/>
          <w:sz w:val="24"/>
          <w:szCs w:val="24"/>
        </w:rPr>
        <w:t xml:space="preserve">, 2003). </w:t>
      </w:r>
    </w:p>
    <w:p w:rsidR="0073753F" w:rsidRPr="006A5C89" w:rsidRDefault="003065E0"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Strategic</w:t>
      </w:r>
      <w:r w:rsidR="00E30F31" w:rsidRPr="006A5C89">
        <w:rPr>
          <w:rFonts w:ascii="Times New Roman" w:hAnsi="Times New Roman" w:cs="Times New Roman"/>
          <w:sz w:val="24"/>
          <w:szCs w:val="24"/>
        </w:rPr>
        <w:t xml:space="preserve"> coalition </w:t>
      </w:r>
      <w:r w:rsidR="00C8503F" w:rsidRPr="006A5C89">
        <w:rPr>
          <w:rFonts w:ascii="Times New Roman" w:hAnsi="Times New Roman" w:cs="Times New Roman"/>
          <w:sz w:val="24"/>
          <w:szCs w:val="24"/>
        </w:rPr>
        <w:t>companies</w:t>
      </w:r>
      <w:r w:rsidR="00E30F31" w:rsidRPr="006A5C89">
        <w:rPr>
          <w:rFonts w:ascii="Times New Roman" w:hAnsi="Times New Roman" w:cs="Times New Roman"/>
          <w:sz w:val="24"/>
          <w:szCs w:val="24"/>
        </w:rPr>
        <w:t xml:space="preserve"> are feeling expanded weight. As basic work force end up extended and budgetary assets turn out to be rare, </w:t>
      </w:r>
      <w:r w:rsidRPr="006A5C89">
        <w:rPr>
          <w:rFonts w:ascii="Times New Roman" w:hAnsi="Times New Roman" w:cs="Times New Roman"/>
          <w:sz w:val="24"/>
          <w:szCs w:val="24"/>
        </w:rPr>
        <w:t>strategic</w:t>
      </w:r>
      <w:r w:rsidR="00E30F31" w:rsidRPr="006A5C89">
        <w:rPr>
          <w:rFonts w:ascii="Times New Roman" w:hAnsi="Times New Roman" w:cs="Times New Roman"/>
          <w:sz w:val="24"/>
          <w:szCs w:val="24"/>
        </w:rPr>
        <w:t xml:space="preserve"> </w:t>
      </w:r>
      <w:r w:rsidRPr="006A5C89">
        <w:rPr>
          <w:rFonts w:ascii="Times New Roman" w:hAnsi="Times New Roman" w:cs="Times New Roman"/>
          <w:sz w:val="24"/>
          <w:szCs w:val="24"/>
        </w:rPr>
        <w:t>alliance</w:t>
      </w:r>
      <w:r w:rsidR="00E30F31" w:rsidRPr="006A5C89">
        <w:rPr>
          <w:rFonts w:ascii="Times New Roman" w:hAnsi="Times New Roman" w:cs="Times New Roman"/>
          <w:sz w:val="24"/>
          <w:szCs w:val="24"/>
        </w:rPr>
        <w:t xml:space="preserve"> </w:t>
      </w:r>
      <w:r w:rsidR="00C8503F" w:rsidRPr="006A5C89">
        <w:rPr>
          <w:rFonts w:ascii="Times New Roman" w:hAnsi="Times New Roman" w:cs="Times New Roman"/>
          <w:sz w:val="24"/>
          <w:szCs w:val="24"/>
        </w:rPr>
        <w:t>companies</w:t>
      </w:r>
      <w:r w:rsidR="00E30F31" w:rsidRPr="006A5C89">
        <w:rPr>
          <w:rFonts w:ascii="Times New Roman" w:hAnsi="Times New Roman" w:cs="Times New Roman"/>
          <w:sz w:val="24"/>
          <w:szCs w:val="24"/>
        </w:rPr>
        <w:t xml:space="preserve"> must assign their assets in the most effective way conceivable with the goal that genuinely key </w:t>
      </w:r>
      <w:r w:rsidR="00CB161F" w:rsidRPr="006A5C89">
        <w:rPr>
          <w:rFonts w:ascii="Times New Roman" w:hAnsi="Times New Roman" w:cs="Times New Roman"/>
          <w:sz w:val="24"/>
          <w:szCs w:val="24"/>
        </w:rPr>
        <w:t>alliance</w:t>
      </w:r>
      <w:r w:rsidR="00E30F31" w:rsidRPr="006A5C89">
        <w:rPr>
          <w:rFonts w:ascii="Times New Roman" w:hAnsi="Times New Roman" w:cs="Times New Roman"/>
          <w:sz w:val="24"/>
          <w:szCs w:val="24"/>
        </w:rPr>
        <w:t xml:space="preserve">s can bolster and quicken the system of the business. </w:t>
      </w:r>
    </w:p>
    <w:p w:rsidR="00E30F31" w:rsidRPr="006A5C89" w:rsidRDefault="00E30F31"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The five </w:t>
      </w:r>
      <w:r w:rsidR="003065E0" w:rsidRPr="006A5C89">
        <w:rPr>
          <w:rFonts w:ascii="Times New Roman" w:hAnsi="Times New Roman" w:cs="Times New Roman"/>
          <w:sz w:val="24"/>
          <w:szCs w:val="24"/>
        </w:rPr>
        <w:t>strategic</w:t>
      </w:r>
      <w:r w:rsidRPr="006A5C89">
        <w:rPr>
          <w:rFonts w:ascii="Times New Roman" w:hAnsi="Times New Roman" w:cs="Times New Roman"/>
          <w:sz w:val="24"/>
          <w:szCs w:val="24"/>
        </w:rPr>
        <w:t xml:space="preserve"> criteria laid out in this article are essential determinants of the </w:t>
      </w:r>
      <w:r w:rsidR="003065E0" w:rsidRPr="006A5C89">
        <w:rPr>
          <w:rFonts w:ascii="Times New Roman" w:hAnsi="Times New Roman" w:cs="Times New Roman"/>
          <w:sz w:val="24"/>
          <w:szCs w:val="24"/>
        </w:rPr>
        <w:t>strategic</w:t>
      </w:r>
      <w:r w:rsidRPr="006A5C89">
        <w:rPr>
          <w:rFonts w:ascii="Times New Roman" w:hAnsi="Times New Roman" w:cs="Times New Roman"/>
          <w:sz w:val="24"/>
          <w:szCs w:val="24"/>
        </w:rPr>
        <w:t xml:space="preserve"> estimation of a coalition. Utilizing these criteria to distinguish veritable </w:t>
      </w:r>
      <w:r w:rsidR="003065E0" w:rsidRPr="006A5C89">
        <w:rPr>
          <w:rFonts w:ascii="Times New Roman" w:hAnsi="Times New Roman" w:cs="Times New Roman"/>
          <w:sz w:val="24"/>
          <w:szCs w:val="24"/>
        </w:rPr>
        <w:t>strategic</w:t>
      </w:r>
      <w:r w:rsidRPr="006A5C89">
        <w:rPr>
          <w:rFonts w:ascii="Times New Roman" w:hAnsi="Times New Roman" w:cs="Times New Roman"/>
          <w:sz w:val="24"/>
          <w:szCs w:val="24"/>
        </w:rPr>
        <w:t xml:space="preserve"> </w:t>
      </w:r>
      <w:r w:rsidRPr="006A5C89">
        <w:rPr>
          <w:rFonts w:ascii="Times New Roman" w:hAnsi="Times New Roman" w:cs="Times New Roman"/>
          <w:sz w:val="24"/>
          <w:szCs w:val="24"/>
        </w:rPr>
        <w:lastRenderedPageBreak/>
        <w:t xml:space="preserve">coalitions in the portfolio today and as a guide for creating future </w:t>
      </w:r>
      <w:r w:rsidR="003065E0" w:rsidRPr="006A5C89">
        <w:rPr>
          <w:rFonts w:ascii="Times New Roman" w:hAnsi="Times New Roman" w:cs="Times New Roman"/>
          <w:sz w:val="24"/>
          <w:szCs w:val="24"/>
        </w:rPr>
        <w:t>strategic</w:t>
      </w:r>
      <w:r w:rsidRPr="006A5C89">
        <w:rPr>
          <w:rFonts w:ascii="Times New Roman" w:hAnsi="Times New Roman" w:cs="Times New Roman"/>
          <w:sz w:val="24"/>
          <w:szCs w:val="24"/>
        </w:rPr>
        <w:t xml:space="preserve"> </w:t>
      </w:r>
      <w:r w:rsidR="003065E0"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s are the initial steps to enhancing the effect of </w:t>
      </w:r>
      <w:proofErr w:type="spellStart"/>
      <w:proofErr w:type="gramStart"/>
      <w:r w:rsidRPr="006A5C89">
        <w:rPr>
          <w:rFonts w:ascii="Times New Roman" w:hAnsi="Times New Roman" w:cs="Times New Roman"/>
          <w:sz w:val="24"/>
          <w:szCs w:val="24"/>
        </w:rPr>
        <w:t>a</w:t>
      </w:r>
      <w:proofErr w:type="spellEnd"/>
      <w:proofErr w:type="gramEnd"/>
      <w:r w:rsidRPr="006A5C89">
        <w:rPr>
          <w:rFonts w:ascii="Times New Roman" w:hAnsi="Times New Roman" w:cs="Times New Roman"/>
          <w:sz w:val="24"/>
          <w:szCs w:val="24"/>
        </w:rPr>
        <w:t xml:space="preserve"> </w:t>
      </w:r>
      <w:r w:rsidR="004C700F"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w:t>
      </w:r>
      <w:r w:rsidR="00C8503F" w:rsidRPr="006A5C89">
        <w:rPr>
          <w:rFonts w:ascii="Times New Roman" w:hAnsi="Times New Roman" w:cs="Times New Roman"/>
          <w:sz w:val="24"/>
          <w:szCs w:val="24"/>
        </w:rPr>
        <w:t>company</w:t>
      </w:r>
      <w:r w:rsidRPr="006A5C89">
        <w:rPr>
          <w:rFonts w:ascii="Times New Roman" w:hAnsi="Times New Roman" w:cs="Times New Roman"/>
          <w:sz w:val="24"/>
          <w:szCs w:val="24"/>
        </w:rPr>
        <w:t xml:space="preserve">. The </w:t>
      </w:r>
      <w:r w:rsidR="004C700F" w:rsidRPr="006A5C89">
        <w:rPr>
          <w:rFonts w:ascii="Times New Roman" w:hAnsi="Times New Roman" w:cs="Times New Roman"/>
          <w:sz w:val="24"/>
          <w:szCs w:val="24"/>
        </w:rPr>
        <w:t>leadership</w:t>
      </w:r>
      <w:r w:rsidRPr="006A5C89">
        <w:rPr>
          <w:rFonts w:ascii="Times New Roman" w:hAnsi="Times New Roman" w:cs="Times New Roman"/>
          <w:sz w:val="24"/>
          <w:szCs w:val="24"/>
        </w:rPr>
        <w:t xml:space="preserve"> standards, likewise portrayed above, are the following stages towards enhancing the viability of the </w:t>
      </w:r>
      <w:r w:rsidR="003065E0" w:rsidRPr="006A5C89">
        <w:rPr>
          <w:rFonts w:ascii="Times New Roman" w:hAnsi="Times New Roman" w:cs="Times New Roman"/>
          <w:sz w:val="24"/>
          <w:szCs w:val="24"/>
        </w:rPr>
        <w:t>strategic</w:t>
      </w:r>
      <w:r w:rsidRPr="006A5C89">
        <w:rPr>
          <w:rFonts w:ascii="Times New Roman" w:hAnsi="Times New Roman" w:cs="Times New Roman"/>
          <w:sz w:val="24"/>
          <w:szCs w:val="24"/>
        </w:rPr>
        <w:t xml:space="preserve"> </w:t>
      </w:r>
      <w:r w:rsidR="004C700F"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s themselves. </w:t>
      </w:r>
    </w:p>
    <w:p w:rsidR="00E30F31" w:rsidRPr="006A5C89" w:rsidRDefault="00E30F31"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Poor </w:t>
      </w:r>
      <w:r w:rsidR="003065E0"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w:t>
      </w:r>
      <w:r w:rsidR="004C700F" w:rsidRPr="006A5C89">
        <w:rPr>
          <w:rFonts w:ascii="Times New Roman" w:hAnsi="Times New Roman" w:cs="Times New Roman"/>
          <w:sz w:val="24"/>
          <w:szCs w:val="24"/>
        </w:rPr>
        <w:t>leadership</w:t>
      </w:r>
      <w:r w:rsidRPr="006A5C89">
        <w:rPr>
          <w:rFonts w:ascii="Times New Roman" w:hAnsi="Times New Roman" w:cs="Times New Roman"/>
          <w:sz w:val="24"/>
          <w:szCs w:val="24"/>
        </w:rPr>
        <w:t xml:space="preserve"> structures are another normal wellspring of </w:t>
      </w:r>
      <w:r w:rsidR="004C700F"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disappointment. </w:t>
      </w:r>
      <w:r w:rsidR="003065E0" w:rsidRPr="006A5C89">
        <w:rPr>
          <w:rFonts w:ascii="Times New Roman" w:hAnsi="Times New Roman" w:cs="Times New Roman"/>
          <w:sz w:val="24"/>
          <w:szCs w:val="24"/>
        </w:rPr>
        <w:t>Strategic</w:t>
      </w:r>
      <w:r w:rsidRPr="006A5C89">
        <w:rPr>
          <w:rFonts w:ascii="Times New Roman" w:hAnsi="Times New Roman" w:cs="Times New Roman"/>
          <w:sz w:val="24"/>
          <w:szCs w:val="24"/>
        </w:rPr>
        <w:t xml:space="preserve"> </w:t>
      </w:r>
      <w:r w:rsidR="004C700F"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s are best served by formalized </w:t>
      </w:r>
      <w:r w:rsidR="004C700F" w:rsidRPr="006A5C89">
        <w:rPr>
          <w:rFonts w:ascii="Times New Roman" w:hAnsi="Times New Roman" w:cs="Times New Roman"/>
          <w:sz w:val="24"/>
          <w:szCs w:val="24"/>
        </w:rPr>
        <w:t>leadership</w:t>
      </w:r>
      <w:r w:rsidRPr="006A5C89">
        <w:rPr>
          <w:rFonts w:ascii="Times New Roman" w:hAnsi="Times New Roman" w:cs="Times New Roman"/>
          <w:sz w:val="24"/>
          <w:szCs w:val="24"/>
        </w:rPr>
        <w:t xml:space="preserve"> structures with clear orders that are straightforwardly connected to the common measurements supporting the </w:t>
      </w:r>
      <w:r w:rsidR="00C8503F" w:rsidRPr="006A5C89">
        <w:rPr>
          <w:rFonts w:ascii="Times New Roman" w:hAnsi="Times New Roman" w:cs="Times New Roman"/>
          <w:sz w:val="24"/>
          <w:szCs w:val="24"/>
        </w:rPr>
        <w:t>company</w:t>
      </w:r>
      <w:r w:rsidR="00CB161F" w:rsidRPr="006A5C89">
        <w:rPr>
          <w:rFonts w:ascii="Times New Roman" w:hAnsi="Times New Roman" w:cs="Times New Roman"/>
          <w:sz w:val="24"/>
          <w:szCs w:val="24"/>
        </w:rPr>
        <w:t xml:space="preserve"> </w:t>
      </w:r>
      <w:r w:rsidRPr="006A5C89">
        <w:rPr>
          <w:rFonts w:ascii="Times New Roman" w:hAnsi="Times New Roman" w:cs="Times New Roman"/>
          <w:sz w:val="24"/>
          <w:szCs w:val="24"/>
        </w:rPr>
        <w:t>(</w:t>
      </w:r>
      <w:proofErr w:type="spellStart"/>
      <w:r w:rsidRPr="006A5C89">
        <w:rPr>
          <w:rFonts w:ascii="Times New Roman" w:hAnsi="Times New Roman" w:cs="Times New Roman"/>
          <w:sz w:val="24"/>
          <w:szCs w:val="24"/>
        </w:rPr>
        <w:t>Wakeam</w:t>
      </w:r>
      <w:proofErr w:type="spellEnd"/>
      <w:r w:rsidRPr="006A5C89">
        <w:rPr>
          <w:rFonts w:ascii="Times New Roman" w:hAnsi="Times New Roman" w:cs="Times New Roman"/>
          <w:sz w:val="24"/>
          <w:szCs w:val="24"/>
        </w:rPr>
        <w:t xml:space="preserve">, 2003). </w:t>
      </w:r>
    </w:p>
    <w:p w:rsidR="00E30F31" w:rsidRPr="006A5C89" w:rsidRDefault="00E30F31"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Ordinary </w:t>
      </w:r>
      <w:r w:rsidR="00043125" w:rsidRPr="006A5C89">
        <w:rPr>
          <w:rFonts w:ascii="Times New Roman" w:hAnsi="Times New Roman" w:cs="Times New Roman"/>
          <w:sz w:val="24"/>
          <w:szCs w:val="24"/>
        </w:rPr>
        <w:t>meetings</w:t>
      </w:r>
      <w:r w:rsidRPr="006A5C89">
        <w:rPr>
          <w:rFonts w:ascii="Times New Roman" w:hAnsi="Times New Roman" w:cs="Times New Roman"/>
          <w:sz w:val="24"/>
          <w:szCs w:val="24"/>
        </w:rPr>
        <w:t xml:space="preserve"> of </w:t>
      </w:r>
      <w:r w:rsidR="00043125" w:rsidRPr="006A5C89">
        <w:rPr>
          <w:rFonts w:ascii="Times New Roman" w:hAnsi="Times New Roman" w:cs="Times New Roman"/>
          <w:sz w:val="24"/>
          <w:szCs w:val="24"/>
        </w:rPr>
        <w:t xml:space="preserve">executives </w:t>
      </w:r>
      <w:r w:rsidRPr="006A5C89">
        <w:rPr>
          <w:rFonts w:ascii="Times New Roman" w:hAnsi="Times New Roman" w:cs="Times New Roman"/>
          <w:sz w:val="24"/>
          <w:szCs w:val="24"/>
        </w:rPr>
        <w:t xml:space="preserve">from the </w:t>
      </w:r>
      <w:r w:rsidR="00043125" w:rsidRPr="006A5C89">
        <w:rPr>
          <w:rFonts w:ascii="Times New Roman" w:hAnsi="Times New Roman" w:cs="Times New Roman"/>
          <w:sz w:val="24"/>
          <w:szCs w:val="24"/>
        </w:rPr>
        <w:t>partner</w:t>
      </w:r>
      <w:r w:rsidRPr="006A5C89">
        <w:rPr>
          <w:rFonts w:ascii="Times New Roman" w:hAnsi="Times New Roman" w:cs="Times New Roman"/>
          <w:sz w:val="24"/>
          <w:szCs w:val="24"/>
        </w:rPr>
        <w:t xml:space="preserve"> organizations proceed with the relationship fabricating that starts while figuring and arranging the terms of the key </w:t>
      </w:r>
      <w:r w:rsidR="003065E0"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Trust is maybe the establishment of a </w:t>
      </w:r>
      <w:r w:rsidR="003065E0" w:rsidRPr="006A5C89">
        <w:rPr>
          <w:rFonts w:ascii="Times New Roman" w:hAnsi="Times New Roman" w:cs="Times New Roman"/>
          <w:sz w:val="24"/>
          <w:szCs w:val="24"/>
        </w:rPr>
        <w:t>strategic</w:t>
      </w:r>
      <w:r w:rsidRPr="006A5C89">
        <w:rPr>
          <w:rFonts w:ascii="Times New Roman" w:hAnsi="Times New Roman" w:cs="Times New Roman"/>
          <w:sz w:val="24"/>
          <w:szCs w:val="24"/>
        </w:rPr>
        <w:t xml:space="preserve"> </w:t>
      </w:r>
      <w:r w:rsidR="003065E0"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and these connections are the building hinders for setting up trust among the people who speak to the two </w:t>
      </w:r>
      <w:r w:rsidR="004C700F" w:rsidRPr="006A5C89">
        <w:rPr>
          <w:rFonts w:ascii="Times New Roman" w:hAnsi="Times New Roman" w:cs="Times New Roman"/>
          <w:sz w:val="24"/>
          <w:szCs w:val="24"/>
        </w:rPr>
        <w:t>parties</w:t>
      </w:r>
      <w:r w:rsidRPr="006A5C89">
        <w:rPr>
          <w:rFonts w:ascii="Times New Roman" w:hAnsi="Times New Roman" w:cs="Times New Roman"/>
          <w:sz w:val="24"/>
          <w:szCs w:val="24"/>
        </w:rPr>
        <w:t xml:space="preserve"> in the key </w:t>
      </w:r>
      <w:r w:rsidR="004C700F"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w:t>
      </w:r>
    </w:p>
    <w:p w:rsidR="0073753F" w:rsidRPr="006A5C89" w:rsidRDefault="00277702"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In a foreign </w:t>
      </w:r>
      <w:r w:rsidR="00E30F31" w:rsidRPr="006A5C89">
        <w:rPr>
          <w:rFonts w:ascii="Times New Roman" w:hAnsi="Times New Roman" w:cs="Times New Roman"/>
          <w:sz w:val="24"/>
          <w:szCs w:val="24"/>
        </w:rPr>
        <w:t xml:space="preserve">business culture, </w:t>
      </w:r>
      <w:r w:rsidR="00043125" w:rsidRPr="006A5C89">
        <w:rPr>
          <w:rFonts w:ascii="Times New Roman" w:hAnsi="Times New Roman" w:cs="Times New Roman"/>
          <w:sz w:val="24"/>
          <w:szCs w:val="24"/>
        </w:rPr>
        <w:t>manager</w:t>
      </w:r>
      <w:r w:rsidR="00E30F31" w:rsidRPr="006A5C89">
        <w:rPr>
          <w:rFonts w:ascii="Times New Roman" w:hAnsi="Times New Roman" w:cs="Times New Roman"/>
          <w:sz w:val="24"/>
          <w:szCs w:val="24"/>
        </w:rPr>
        <w:t xml:space="preserve">s might need to discover specific experts to aid the transactions. Advisors proficient in the way of life and business practices of the </w:t>
      </w:r>
      <w:r w:rsidRPr="006A5C89">
        <w:rPr>
          <w:rFonts w:ascii="Times New Roman" w:hAnsi="Times New Roman" w:cs="Times New Roman"/>
          <w:sz w:val="24"/>
          <w:szCs w:val="24"/>
        </w:rPr>
        <w:t>foreign</w:t>
      </w:r>
      <w:r w:rsidR="00E30F31" w:rsidRPr="006A5C89">
        <w:rPr>
          <w:rFonts w:ascii="Times New Roman" w:hAnsi="Times New Roman" w:cs="Times New Roman"/>
          <w:sz w:val="24"/>
          <w:szCs w:val="24"/>
        </w:rPr>
        <w:t xml:space="preserve"> condition and who have believability and contacts in the zone of the proposed </w:t>
      </w:r>
      <w:proofErr w:type="spellStart"/>
      <w:r w:rsidR="00E30F31" w:rsidRPr="006A5C89">
        <w:rPr>
          <w:rFonts w:ascii="Times New Roman" w:hAnsi="Times New Roman" w:cs="Times New Roman"/>
          <w:sz w:val="24"/>
          <w:szCs w:val="24"/>
        </w:rPr>
        <w:t>endeavor</w:t>
      </w:r>
      <w:proofErr w:type="spellEnd"/>
      <w:r w:rsidR="00E30F31" w:rsidRPr="006A5C89">
        <w:rPr>
          <w:rFonts w:ascii="Times New Roman" w:hAnsi="Times New Roman" w:cs="Times New Roman"/>
          <w:sz w:val="24"/>
          <w:szCs w:val="24"/>
        </w:rPr>
        <w:t xml:space="preserve"> can once in a while be of huge advantage in both better understanding the potential arrangement and in encouraging it. It is in every case best, notwithstanding, to abstain from depending on an expert to assemble the arrangement. </w:t>
      </w:r>
    </w:p>
    <w:p w:rsidR="00E30F31" w:rsidRPr="006A5C89" w:rsidRDefault="00E30F31"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On the off chance that an organization doesn't have the capacity to settle on the </w:t>
      </w:r>
      <w:r w:rsidR="003065E0" w:rsidRPr="006A5C89">
        <w:rPr>
          <w:rFonts w:ascii="Times New Roman" w:hAnsi="Times New Roman" w:cs="Times New Roman"/>
          <w:sz w:val="24"/>
          <w:szCs w:val="24"/>
        </w:rPr>
        <w:t>strategic</w:t>
      </w:r>
      <w:r w:rsidRPr="006A5C89">
        <w:rPr>
          <w:rFonts w:ascii="Times New Roman" w:hAnsi="Times New Roman" w:cs="Times New Roman"/>
          <w:sz w:val="24"/>
          <w:szCs w:val="24"/>
        </w:rPr>
        <w:t xml:space="preserve"> and business </w:t>
      </w:r>
      <w:r w:rsidR="00CE0FDF" w:rsidRPr="006A5C89">
        <w:rPr>
          <w:rFonts w:ascii="Times New Roman" w:hAnsi="Times New Roman" w:cs="Times New Roman"/>
          <w:sz w:val="24"/>
          <w:szCs w:val="24"/>
        </w:rPr>
        <w:t>decision</w:t>
      </w:r>
      <w:r w:rsidRPr="006A5C89">
        <w:rPr>
          <w:rFonts w:ascii="Times New Roman" w:hAnsi="Times New Roman" w:cs="Times New Roman"/>
          <w:sz w:val="24"/>
          <w:szCs w:val="24"/>
        </w:rPr>
        <w:t xml:space="preserve">s paving the way to the arrangement, it is probably not going to be able to actualize it adequately. </w:t>
      </w:r>
    </w:p>
    <w:p w:rsidR="0073753F" w:rsidRPr="006A5C89" w:rsidRDefault="0073753F" w:rsidP="00830DAC">
      <w:pPr>
        <w:spacing w:line="480" w:lineRule="auto"/>
        <w:ind w:firstLine="567"/>
        <w:rPr>
          <w:rFonts w:ascii="Times New Roman" w:hAnsi="Times New Roman" w:cs="Times New Roman"/>
          <w:sz w:val="24"/>
          <w:szCs w:val="24"/>
        </w:rPr>
      </w:pPr>
    </w:p>
    <w:p w:rsidR="0073753F" w:rsidRPr="006A5C89" w:rsidRDefault="0073753F" w:rsidP="00830DAC">
      <w:pPr>
        <w:spacing w:line="480" w:lineRule="auto"/>
        <w:ind w:firstLine="567"/>
        <w:rPr>
          <w:rFonts w:ascii="Times New Roman" w:hAnsi="Times New Roman" w:cs="Times New Roman"/>
          <w:sz w:val="24"/>
          <w:szCs w:val="24"/>
        </w:rPr>
      </w:pPr>
    </w:p>
    <w:p w:rsidR="00E30F31" w:rsidRPr="006A5C89" w:rsidRDefault="00277702"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lastRenderedPageBreak/>
        <w:t>Application</w:t>
      </w:r>
      <w:r w:rsidR="00E30F31" w:rsidRPr="006A5C89">
        <w:rPr>
          <w:rFonts w:ascii="Times New Roman" w:hAnsi="Times New Roman" w:cs="Times New Roman"/>
          <w:sz w:val="24"/>
          <w:szCs w:val="24"/>
        </w:rPr>
        <w:t xml:space="preserve"> of Prescriptive and Descriptive Decision Making Methods </w:t>
      </w:r>
    </w:p>
    <w:p w:rsidR="00E30F31" w:rsidRPr="006A5C89" w:rsidRDefault="00277702"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Decision making</w:t>
      </w:r>
      <w:r w:rsidR="00E30F31" w:rsidRPr="006A5C89">
        <w:rPr>
          <w:rFonts w:ascii="Times New Roman" w:hAnsi="Times New Roman" w:cs="Times New Roman"/>
          <w:sz w:val="24"/>
          <w:szCs w:val="24"/>
        </w:rPr>
        <w:t xml:space="preserve"> is the way toward settling on a decision between contending approaches</w:t>
      </w:r>
      <w:r w:rsidR="00CB161F" w:rsidRPr="006A5C89">
        <w:rPr>
          <w:rFonts w:ascii="Times New Roman" w:hAnsi="Times New Roman" w:cs="Times New Roman"/>
          <w:sz w:val="24"/>
          <w:szCs w:val="24"/>
        </w:rPr>
        <w:t xml:space="preserve">. </w:t>
      </w:r>
      <w:r w:rsidR="00E30F31" w:rsidRPr="006A5C89">
        <w:rPr>
          <w:rFonts w:ascii="Times New Roman" w:hAnsi="Times New Roman" w:cs="Times New Roman"/>
          <w:sz w:val="24"/>
          <w:szCs w:val="24"/>
        </w:rPr>
        <w:t xml:space="preserve">Besides, </w:t>
      </w:r>
      <w:r w:rsidRPr="006A5C89">
        <w:rPr>
          <w:rFonts w:ascii="Times New Roman" w:hAnsi="Times New Roman" w:cs="Times New Roman"/>
          <w:sz w:val="24"/>
          <w:szCs w:val="24"/>
        </w:rPr>
        <w:t>decision making</w:t>
      </w:r>
      <w:r w:rsidR="00E30F31" w:rsidRPr="006A5C89">
        <w:rPr>
          <w:rFonts w:ascii="Times New Roman" w:hAnsi="Times New Roman" w:cs="Times New Roman"/>
          <w:sz w:val="24"/>
          <w:szCs w:val="24"/>
        </w:rPr>
        <w:t xml:space="preserve"> is viewed as a subjective </w:t>
      </w:r>
      <w:r w:rsidR="004C700F" w:rsidRPr="006A5C89">
        <w:rPr>
          <w:rFonts w:ascii="Times New Roman" w:hAnsi="Times New Roman" w:cs="Times New Roman"/>
          <w:sz w:val="24"/>
          <w:szCs w:val="24"/>
        </w:rPr>
        <w:t>strategy</w:t>
      </w:r>
      <w:r w:rsidR="00E30F31" w:rsidRPr="006A5C89">
        <w:rPr>
          <w:rFonts w:ascii="Times New Roman" w:hAnsi="Times New Roman" w:cs="Times New Roman"/>
          <w:sz w:val="24"/>
          <w:szCs w:val="24"/>
        </w:rPr>
        <w:t xml:space="preserve"> of picking an option. People and </w:t>
      </w:r>
      <w:r w:rsidR="00C8503F" w:rsidRPr="006A5C89">
        <w:rPr>
          <w:rFonts w:ascii="Times New Roman" w:hAnsi="Times New Roman" w:cs="Times New Roman"/>
          <w:sz w:val="24"/>
          <w:szCs w:val="24"/>
        </w:rPr>
        <w:t>companies</w:t>
      </w:r>
      <w:r w:rsidR="00E30F31" w:rsidRPr="006A5C89">
        <w:rPr>
          <w:rFonts w:ascii="Times New Roman" w:hAnsi="Times New Roman" w:cs="Times New Roman"/>
          <w:sz w:val="24"/>
          <w:szCs w:val="24"/>
        </w:rPr>
        <w:t xml:space="preserve"> have just through </w:t>
      </w:r>
      <w:r w:rsidR="00CE0FDF" w:rsidRPr="006A5C89">
        <w:rPr>
          <w:rFonts w:ascii="Times New Roman" w:hAnsi="Times New Roman" w:cs="Times New Roman"/>
          <w:sz w:val="24"/>
          <w:szCs w:val="24"/>
        </w:rPr>
        <w:t>decision</w:t>
      </w:r>
      <w:r w:rsidR="00E30F31" w:rsidRPr="006A5C89">
        <w:rPr>
          <w:rFonts w:ascii="Times New Roman" w:hAnsi="Times New Roman" w:cs="Times New Roman"/>
          <w:sz w:val="24"/>
          <w:szCs w:val="24"/>
        </w:rPr>
        <w:t xml:space="preserve">s </w:t>
      </w:r>
      <w:r w:rsidR="001D6032" w:rsidRPr="006A5C89">
        <w:rPr>
          <w:rFonts w:ascii="Times New Roman" w:hAnsi="Times New Roman" w:cs="Times New Roman"/>
          <w:sz w:val="24"/>
          <w:szCs w:val="24"/>
        </w:rPr>
        <w:t>an effect on their circumstance</w:t>
      </w:r>
      <w:r w:rsidR="00E30F31" w:rsidRPr="006A5C89">
        <w:rPr>
          <w:rFonts w:ascii="Times New Roman" w:hAnsi="Times New Roman" w:cs="Times New Roman"/>
          <w:sz w:val="24"/>
          <w:szCs w:val="24"/>
        </w:rPr>
        <w:t xml:space="preserve">. Based on standardizing models of the </w:t>
      </w:r>
      <w:r w:rsidR="00CE0FDF" w:rsidRPr="006A5C89">
        <w:rPr>
          <w:rFonts w:ascii="Times New Roman" w:hAnsi="Times New Roman" w:cs="Times New Roman"/>
          <w:sz w:val="24"/>
          <w:szCs w:val="24"/>
        </w:rPr>
        <w:t>decision</w:t>
      </w:r>
      <w:r w:rsidR="00E30F31" w:rsidRPr="006A5C89">
        <w:rPr>
          <w:rFonts w:ascii="Times New Roman" w:hAnsi="Times New Roman" w:cs="Times New Roman"/>
          <w:sz w:val="24"/>
          <w:szCs w:val="24"/>
        </w:rPr>
        <w:t xml:space="preserve"> hypothesis, </w:t>
      </w:r>
      <w:r w:rsidR="004C700F" w:rsidRPr="006A5C89">
        <w:rPr>
          <w:rFonts w:ascii="Times New Roman" w:hAnsi="Times New Roman" w:cs="Times New Roman"/>
          <w:sz w:val="24"/>
          <w:szCs w:val="24"/>
        </w:rPr>
        <w:t>strategies</w:t>
      </w:r>
      <w:r w:rsidR="00E30F31" w:rsidRPr="006A5C89">
        <w:rPr>
          <w:rFonts w:ascii="Times New Roman" w:hAnsi="Times New Roman" w:cs="Times New Roman"/>
          <w:sz w:val="24"/>
          <w:szCs w:val="24"/>
        </w:rPr>
        <w:t xml:space="preserve"> can be determined with respect to how people ought to continue so as to accomplish a limit of their qualities, targets, and pros</w:t>
      </w:r>
      <w:r w:rsidR="001A0AAE" w:rsidRPr="006A5C89">
        <w:rPr>
          <w:rFonts w:ascii="Times New Roman" w:hAnsi="Times New Roman" w:cs="Times New Roman"/>
          <w:sz w:val="24"/>
          <w:szCs w:val="24"/>
        </w:rPr>
        <w:t xml:space="preserve">perity </w:t>
      </w:r>
      <w:r w:rsidR="001D6032" w:rsidRPr="006A5C89">
        <w:rPr>
          <w:rFonts w:ascii="Times New Roman" w:hAnsi="Times New Roman" w:cs="Times New Roman"/>
          <w:sz w:val="24"/>
          <w:szCs w:val="24"/>
        </w:rPr>
        <w:t>(Siebert &amp;</w:t>
      </w:r>
      <w:r w:rsidR="001A0AAE" w:rsidRPr="006A5C89">
        <w:rPr>
          <w:rFonts w:ascii="Times New Roman" w:hAnsi="Times New Roman" w:cs="Times New Roman"/>
          <w:sz w:val="24"/>
          <w:szCs w:val="24"/>
        </w:rPr>
        <w:t xml:space="preserve"> Kunz, 2016).</w:t>
      </w:r>
    </w:p>
    <w:p w:rsidR="001A0AAE" w:rsidRPr="006A5C89" w:rsidRDefault="001A0AAE"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Models of </w:t>
      </w:r>
      <w:r w:rsidR="00277702" w:rsidRPr="006A5C89">
        <w:rPr>
          <w:rFonts w:ascii="Times New Roman" w:hAnsi="Times New Roman" w:cs="Times New Roman"/>
          <w:sz w:val="24"/>
          <w:szCs w:val="24"/>
        </w:rPr>
        <w:t>decision making</w:t>
      </w:r>
      <w:r w:rsidRPr="006A5C89">
        <w:rPr>
          <w:rFonts w:ascii="Times New Roman" w:hAnsi="Times New Roman" w:cs="Times New Roman"/>
          <w:sz w:val="24"/>
          <w:szCs w:val="24"/>
        </w:rPr>
        <w:t xml:space="preserve"> can be characterized into two </w:t>
      </w:r>
      <w:r w:rsidR="001D6032" w:rsidRPr="006A5C89">
        <w:rPr>
          <w:rFonts w:ascii="Times New Roman" w:hAnsi="Times New Roman" w:cs="Times New Roman"/>
          <w:sz w:val="24"/>
          <w:szCs w:val="24"/>
        </w:rPr>
        <w:t>parts</w:t>
      </w:r>
      <w:r w:rsidRPr="006A5C89">
        <w:rPr>
          <w:rFonts w:ascii="Times New Roman" w:hAnsi="Times New Roman" w:cs="Times New Roman"/>
          <w:sz w:val="24"/>
          <w:szCs w:val="24"/>
        </w:rPr>
        <w:t xml:space="preserve">: Normative or prescriptive and Descriptive </w:t>
      </w:r>
      <w:r w:rsidR="00CE0FDF" w:rsidRPr="006A5C89">
        <w:rPr>
          <w:rFonts w:ascii="Times New Roman" w:hAnsi="Times New Roman" w:cs="Times New Roman"/>
          <w:sz w:val="24"/>
          <w:szCs w:val="24"/>
        </w:rPr>
        <w:t>decision</w:t>
      </w:r>
      <w:r w:rsidRPr="006A5C89">
        <w:rPr>
          <w:rFonts w:ascii="Times New Roman" w:hAnsi="Times New Roman" w:cs="Times New Roman"/>
          <w:sz w:val="24"/>
          <w:szCs w:val="24"/>
        </w:rPr>
        <w:t xml:space="preserve"> models. A </w:t>
      </w:r>
      <w:r w:rsidR="00CE0FDF" w:rsidRPr="006A5C89">
        <w:rPr>
          <w:rFonts w:ascii="Times New Roman" w:hAnsi="Times New Roman" w:cs="Times New Roman"/>
          <w:sz w:val="24"/>
          <w:szCs w:val="24"/>
        </w:rPr>
        <w:t>normative</w:t>
      </w:r>
      <w:r w:rsidRPr="006A5C89">
        <w:rPr>
          <w:rFonts w:ascii="Times New Roman" w:hAnsi="Times New Roman" w:cs="Times New Roman"/>
          <w:sz w:val="24"/>
          <w:szCs w:val="24"/>
        </w:rPr>
        <w:t xml:space="preserve"> </w:t>
      </w:r>
      <w:r w:rsidR="00CE0FDF" w:rsidRPr="006A5C89">
        <w:rPr>
          <w:rFonts w:ascii="Times New Roman" w:hAnsi="Times New Roman" w:cs="Times New Roman"/>
          <w:sz w:val="24"/>
          <w:szCs w:val="24"/>
        </w:rPr>
        <w:t>decision</w:t>
      </w:r>
      <w:r w:rsidRPr="006A5C89">
        <w:rPr>
          <w:rFonts w:ascii="Times New Roman" w:hAnsi="Times New Roman" w:cs="Times New Roman"/>
          <w:sz w:val="24"/>
          <w:szCs w:val="24"/>
        </w:rPr>
        <w:t xml:space="preserve"> model manages how </w:t>
      </w:r>
      <w:r w:rsidR="00CE0FDF" w:rsidRPr="006A5C89">
        <w:rPr>
          <w:rFonts w:ascii="Times New Roman" w:hAnsi="Times New Roman" w:cs="Times New Roman"/>
          <w:sz w:val="24"/>
          <w:szCs w:val="24"/>
        </w:rPr>
        <w:t>decision</w:t>
      </w:r>
      <w:r w:rsidRPr="006A5C89">
        <w:rPr>
          <w:rFonts w:ascii="Times New Roman" w:hAnsi="Times New Roman" w:cs="Times New Roman"/>
          <w:sz w:val="24"/>
          <w:szCs w:val="24"/>
        </w:rPr>
        <w:t xml:space="preserve">s ought to be made. In spite of the fact that the word 'should' can have diverse elucidations, the vast majority of the </w:t>
      </w:r>
      <w:r w:rsidR="00CE0FDF" w:rsidRPr="006A5C89">
        <w:rPr>
          <w:rFonts w:ascii="Times New Roman" w:hAnsi="Times New Roman" w:cs="Times New Roman"/>
          <w:sz w:val="24"/>
          <w:szCs w:val="24"/>
        </w:rPr>
        <w:t>decision</w:t>
      </w:r>
      <w:r w:rsidRPr="006A5C89">
        <w:rPr>
          <w:rFonts w:ascii="Times New Roman" w:hAnsi="Times New Roman" w:cs="Times New Roman"/>
          <w:sz w:val="24"/>
          <w:szCs w:val="24"/>
        </w:rPr>
        <w:t xml:space="preserve"> researchers concur that it alludes to the requirements of reasonable </w:t>
      </w:r>
      <w:r w:rsidR="00277702" w:rsidRPr="006A5C89">
        <w:rPr>
          <w:rFonts w:ascii="Times New Roman" w:hAnsi="Times New Roman" w:cs="Times New Roman"/>
          <w:sz w:val="24"/>
          <w:szCs w:val="24"/>
        </w:rPr>
        <w:t>decision making</w:t>
      </w:r>
      <w:r w:rsidR="00CB161F" w:rsidRPr="006A5C89">
        <w:rPr>
          <w:rFonts w:ascii="Times New Roman" w:hAnsi="Times New Roman" w:cs="Times New Roman"/>
          <w:sz w:val="24"/>
          <w:szCs w:val="24"/>
        </w:rPr>
        <w:t xml:space="preserve"> (</w:t>
      </w:r>
      <w:proofErr w:type="spellStart"/>
      <w:r w:rsidR="00CB161F" w:rsidRPr="006A5C89">
        <w:rPr>
          <w:rFonts w:ascii="Times New Roman" w:hAnsi="Times New Roman" w:cs="Times New Roman"/>
          <w:sz w:val="24"/>
          <w:szCs w:val="24"/>
        </w:rPr>
        <w:t>Bazerman</w:t>
      </w:r>
      <w:proofErr w:type="spellEnd"/>
      <w:r w:rsidR="00CB161F" w:rsidRPr="006A5C89">
        <w:rPr>
          <w:rFonts w:ascii="Times New Roman" w:hAnsi="Times New Roman" w:cs="Times New Roman"/>
          <w:sz w:val="24"/>
          <w:szCs w:val="24"/>
        </w:rPr>
        <w:t xml:space="preserve"> &amp; </w:t>
      </w:r>
      <w:proofErr w:type="spellStart"/>
      <w:r w:rsidR="00CB161F" w:rsidRPr="006A5C89">
        <w:rPr>
          <w:rFonts w:ascii="Times New Roman" w:hAnsi="Times New Roman" w:cs="Times New Roman"/>
          <w:sz w:val="24"/>
          <w:szCs w:val="24"/>
        </w:rPr>
        <w:t>Sezer</w:t>
      </w:r>
      <w:proofErr w:type="spellEnd"/>
      <w:r w:rsidR="00CB161F" w:rsidRPr="006A5C89">
        <w:rPr>
          <w:rFonts w:ascii="Times New Roman" w:hAnsi="Times New Roman" w:cs="Times New Roman"/>
          <w:sz w:val="24"/>
          <w:szCs w:val="24"/>
        </w:rPr>
        <w:t xml:space="preserve">, </w:t>
      </w:r>
      <w:r w:rsidR="00CB161F" w:rsidRPr="006A5C89">
        <w:rPr>
          <w:rFonts w:ascii="Times New Roman" w:hAnsi="Times New Roman" w:cs="Times New Roman"/>
          <w:sz w:val="24"/>
          <w:szCs w:val="24"/>
        </w:rPr>
        <w:t>2016).</w:t>
      </w:r>
    </w:p>
    <w:p w:rsidR="001A0AAE" w:rsidRPr="006A5C89" w:rsidRDefault="00CE0FDF"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Descriptive</w:t>
      </w:r>
      <w:r w:rsidR="001A0AAE" w:rsidRPr="006A5C89">
        <w:rPr>
          <w:rFonts w:ascii="Times New Roman" w:hAnsi="Times New Roman" w:cs="Times New Roman"/>
          <w:sz w:val="24"/>
          <w:szCs w:val="24"/>
        </w:rPr>
        <w:t xml:space="preserve"> </w:t>
      </w:r>
      <w:r w:rsidR="00277702" w:rsidRPr="006A5C89">
        <w:rPr>
          <w:rFonts w:ascii="Times New Roman" w:hAnsi="Times New Roman" w:cs="Times New Roman"/>
          <w:sz w:val="24"/>
          <w:szCs w:val="24"/>
        </w:rPr>
        <w:t>decision making</w:t>
      </w:r>
      <w:r w:rsidR="001A0AAE" w:rsidRPr="006A5C89">
        <w:rPr>
          <w:rFonts w:ascii="Times New Roman" w:hAnsi="Times New Roman" w:cs="Times New Roman"/>
          <w:sz w:val="24"/>
          <w:szCs w:val="24"/>
        </w:rPr>
        <w:t xml:space="preserve"> alludes to what individuals with various mentalities really achieve in the event of </w:t>
      </w:r>
      <w:r w:rsidR="00277702" w:rsidRPr="006A5C89">
        <w:rPr>
          <w:rFonts w:ascii="Times New Roman" w:hAnsi="Times New Roman" w:cs="Times New Roman"/>
          <w:sz w:val="24"/>
          <w:szCs w:val="24"/>
        </w:rPr>
        <w:t>decision making</w:t>
      </w:r>
      <w:r w:rsidR="001A0AAE" w:rsidRPr="006A5C89">
        <w:rPr>
          <w:rFonts w:ascii="Times New Roman" w:hAnsi="Times New Roman" w:cs="Times New Roman"/>
          <w:sz w:val="24"/>
          <w:szCs w:val="24"/>
        </w:rPr>
        <w:t xml:space="preserve">. </w:t>
      </w:r>
      <w:r w:rsidRPr="006A5C89">
        <w:rPr>
          <w:rFonts w:ascii="Times New Roman" w:hAnsi="Times New Roman" w:cs="Times New Roman"/>
          <w:sz w:val="24"/>
          <w:szCs w:val="24"/>
        </w:rPr>
        <w:t>I would use descriptive</w:t>
      </w:r>
      <w:r w:rsidR="001A0AAE" w:rsidRPr="006A5C89">
        <w:rPr>
          <w:rFonts w:ascii="Times New Roman" w:hAnsi="Times New Roman" w:cs="Times New Roman"/>
          <w:sz w:val="24"/>
          <w:szCs w:val="24"/>
        </w:rPr>
        <w:t xml:space="preserve"> models to clarify </w:t>
      </w:r>
      <w:r w:rsidR="00277702" w:rsidRPr="006A5C89">
        <w:rPr>
          <w:rFonts w:ascii="Times New Roman" w:hAnsi="Times New Roman" w:cs="Times New Roman"/>
          <w:sz w:val="24"/>
          <w:szCs w:val="24"/>
        </w:rPr>
        <w:t>decision making</w:t>
      </w:r>
      <w:r w:rsidRPr="006A5C89">
        <w:rPr>
          <w:rFonts w:ascii="Times New Roman" w:hAnsi="Times New Roman" w:cs="Times New Roman"/>
          <w:sz w:val="24"/>
          <w:szCs w:val="24"/>
        </w:rPr>
        <w:t xml:space="preserve"> given </w:t>
      </w:r>
      <w:r w:rsidR="001A0AAE" w:rsidRPr="006A5C89">
        <w:rPr>
          <w:rFonts w:ascii="Times New Roman" w:hAnsi="Times New Roman" w:cs="Times New Roman"/>
          <w:sz w:val="24"/>
          <w:szCs w:val="24"/>
        </w:rPr>
        <w:t xml:space="preserve">strictness of discernment, the </w:t>
      </w:r>
      <w:r w:rsidRPr="006A5C89">
        <w:rPr>
          <w:rFonts w:ascii="Times New Roman" w:hAnsi="Times New Roman" w:cs="Times New Roman"/>
          <w:sz w:val="24"/>
          <w:szCs w:val="24"/>
        </w:rPr>
        <w:t>normative</w:t>
      </w:r>
      <w:r w:rsidR="001A0AAE" w:rsidRPr="006A5C89">
        <w:rPr>
          <w:rFonts w:ascii="Times New Roman" w:hAnsi="Times New Roman" w:cs="Times New Roman"/>
          <w:sz w:val="24"/>
          <w:szCs w:val="24"/>
        </w:rPr>
        <w:t xml:space="preserve"> approach alone can't clarify broadened human </w:t>
      </w:r>
      <w:r w:rsidRPr="006A5C89">
        <w:rPr>
          <w:rFonts w:ascii="Times New Roman" w:hAnsi="Times New Roman" w:cs="Times New Roman"/>
          <w:sz w:val="24"/>
          <w:szCs w:val="24"/>
        </w:rPr>
        <w:t>decision</w:t>
      </w:r>
      <w:r w:rsidR="001A0AAE" w:rsidRPr="006A5C89">
        <w:rPr>
          <w:rFonts w:ascii="Times New Roman" w:hAnsi="Times New Roman" w:cs="Times New Roman"/>
          <w:sz w:val="24"/>
          <w:szCs w:val="24"/>
        </w:rPr>
        <w:t>s and different mysteries have been accounted for (</w:t>
      </w:r>
      <w:proofErr w:type="spellStart"/>
      <w:r w:rsidR="001A0AAE" w:rsidRPr="006A5C89">
        <w:rPr>
          <w:rFonts w:ascii="Times New Roman" w:hAnsi="Times New Roman" w:cs="Times New Roman"/>
          <w:sz w:val="24"/>
          <w:szCs w:val="24"/>
        </w:rPr>
        <w:t>Nusrat</w:t>
      </w:r>
      <w:proofErr w:type="spellEnd"/>
      <w:r w:rsidR="001A0AAE" w:rsidRPr="006A5C89">
        <w:rPr>
          <w:rFonts w:ascii="Times New Roman" w:hAnsi="Times New Roman" w:cs="Times New Roman"/>
          <w:sz w:val="24"/>
          <w:szCs w:val="24"/>
        </w:rPr>
        <w:t xml:space="preserve"> and Yamada). </w:t>
      </w:r>
    </w:p>
    <w:p w:rsidR="001A0AAE" w:rsidRPr="006A5C89" w:rsidRDefault="001A0AAE"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A </w:t>
      </w:r>
      <w:r w:rsidR="00CE0FDF" w:rsidRPr="006A5C89">
        <w:rPr>
          <w:rFonts w:ascii="Times New Roman" w:hAnsi="Times New Roman" w:cs="Times New Roman"/>
          <w:sz w:val="24"/>
          <w:szCs w:val="24"/>
        </w:rPr>
        <w:t>normative</w:t>
      </w:r>
      <w:r w:rsidRPr="006A5C89">
        <w:rPr>
          <w:rFonts w:ascii="Times New Roman" w:hAnsi="Times New Roman" w:cs="Times New Roman"/>
          <w:sz w:val="24"/>
          <w:szCs w:val="24"/>
        </w:rPr>
        <w:t xml:space="preserve"> </w:t>
      </w:r>
      <w:r w:rsidR="00CE0FDF" w:rsidRPr="006A5C89">
        <w:rPr>
          <w:rFonts w:ascii="Times New Roman" w:hAnsi="Times New Roman" w:cs="Times New Roman"/>
          <w:sz w:val="24"/>
          <w:szCs w:val="24"/>
        </w:rPr>
        <w:t>decision</w:t>
      </w:r>
      <w:r w:rsidRPr="006A5C89">
        <w:rPr>
          <w:rFonts w:ascii="Times New Roman" w:hAnsi="Times New Roman" w:cs="Times New Roman"/>
          <w:sz w:val="24"/>
          <w:szCs w:val="24"/>
        </w:rPr>
        <w:t xml:space="preserve"> model manages how </w:t>
      </w:r>
      <w:r w:rsidR="00CE0FDF" w:rsidRPr="006A5C89">
        <w:rPr>
          <w:rFonts w:ascii="Times New Roman" w:hAnsi="Times New Roman" w:cs="Times New Roman"/>
          <w:sz w:val="24"/>
          <w:szCs w:val="24"/>
        </w:rPr>
        <w:t>decision</w:t>
      </w:r>
      <w:r w:rsidRPr="006A5C89">
        <w:rPr>
          <w:rFonts w:ascii="Times New Roman" w:hAnsi="Times New Roman" w:cs="Times New Roman"/>
          <w:sz w:val="24"/>
          <w:szCs w:val="24"/>
        </w:rPr>
        <w:t xml:space="preserve">s ought to be made. The word 'should' can have distinctive elucidations. Be that as it may, a large portion of the </w:t>
      </w:r>
      <w:r w:rsidR="00CE0FDF" w:rsidRPr="006A5C89">
        <w:rPr>
          <w:rFonts w:ascii="Times New Roman" w:hAnsi="Times New Roman" w:cs="Times New Roman"/>
          <w:sz w:val="24"/>
          <w:szCs w:val="24"/>
        </w:rPr>
        <w:t>decision</w:t>
      </w:r>
      <w:r w:rsidRPr="006A5C89">
        <w:rPr>
          <w:rFonts w:ascii="Times New Roman" w:hAnsi="Times New Roman" w:cs="Times New Roman"/>
          <w:sz w:val="24"/>
          <w:szCs w:val="24"/>
        </w:rPr>
        <w:t xml:space="preserve"> researchers concur that it alludes to the requirements of sound </w:t>
      </w:r>
      <w:r w:rsidR="00277702" w:rsidRPr="006A5C89">
        <w:rPr>
          <w:rFonts w:ascii="Times New Roman" w:hAnsi="Times New Roman" w:cs="Times New Roman"/>
          <w:sz w:val="24"/>
          <w:szCs w:val="24"/>
        </w:rPr>
        <w:t>decision making</w:t>
      </w:r>
      <w:r w:rsidRPr="006A5C89">
        <w:rPr>
          <w:rFonts w:ascii="Times New Roman" w:hAnsi="Times New Roman" w:cs="Times New Roman"/>
          <w:sz w:val="24"/>
          <w:szCs w:val="24"/>
        </w:rPr>
        <w:t xml:space="preserve">. Hence, a </w:t>
      </w:r>
      <w:r w:rsidR="00CE0FDF" w:rsidRPr="006A5C89">
        <w:rPr>
          <w:rFonts w:ascii="Times New Roman" w:hAnsi="Times New Roman" w:cs="Times New Roman"/>
          <w:sz w:val="24"/>
          <w:szCs w:val="24"/>
        </w:rPr>
        <w:t>normative</w:t>
      </w:r>
      <w:r w:rsidRPr="006A5C89">
        <w:rPr>
          <w:rFonts w:ascii="Times New Roman" w:hAnsi="Times New Roman" w:cs="Times New Roman"/>
          <w:sz w:val="24"/>
          <w:szCs w:val="24"/>
        </w:rPr>
        <w:t xml:space="preserve"> </w:t>
      </w:r>
      <w:r w:rsidR="00CE0FDF" w:rsidRPr="006A5C89">
        <w:rPr>
          <w:rFonts w:ascii="Times New Roman" w:hAnsi="Times New Roman" w:cs="Times New Roman"/>
          <w:sz w:val="24"/>
          <w:szCs w:val="24"/>
        </w:rPr>
        <w:t>decision</w:t>
      </w:r>
      <w:r w:rsidRPr="006A5C89">
        <w:rPr>
          <w:rFonts w:ascii="Times New Roman" w:hAnsi="Times New Roman" w:cs="Times New Roman"/>
          <w:sz w:val="24"/>
          <w:szCs w:val="24"/>
        </w:rPr>
        <w:t xml:space="preserve"> model is a model about how </w:t>
      </w:r>
      <w:r w:rsidR="00CE0FDF" w:rsidRPr="006A5C89">
        <w:rPr>
          <w:rFonts w:ascii="Times New Roman" w:hAnsi="Times New Roman" w:cs="Times New Roman"/>
          <w:sz w:val="24"/>
          <w:szCs w:val="24"/>
        </w:rPr>
        <w:t>decision</w:t>
      </w:r>
      <w:r w:rsidRPr="006A5C89">
        <w:rPr>
          <w:rFonts w:ascii="Times New Roman" w:hAnsi="Times New Roman" w:cs="Times New Roman"/>
          <w:sz w:val="24"/>
          <w:szCs w:val="24"/>
        </w:rPr>
        <w:t>s ought to be made so as to be balanced (</w:t>
      </w:r>
      <w:proofErr w:type="spellStart"/>
      <w:r w:rsidRPr="006A5C89">
        <w:rPr>
          <w:rFonts w:ascii="Times New Roman" w:hAnsi="Times New Roman" w:cs="Times New Roman"/>
          <w:sz w:val="24"/>
          <w:szCs w:val="24"/>
        </w:rPr>
        <w:t>Hanssen</w:t>
      </w:r>
      <w:proofErr w:type="spellEnd"/>
      <w:r w:rsidRPr="006A5C89">
        <w:rPr>
          <w:rFonts w:ascii="Times New Roman" w:hAnsi="Times New Roman" w:cs="Times New Roman"/>
          <w:sz w:val="24"/>
          <w:szCs w:val="24"/>
        </w:rPr>
        <w:t>, 1994).</w:t>
      </w:r>
    </w:p>
    <w:p w:rsidR="0073753F" w:rsidRPr="006A5C89" w:rsidRDefault="0073753F" w:rsidP="00830DAC">
      <w:pPr>
        <w:spacing w:line="480" w:lineRule="auto"/>
        <w:ind w:firstLine="567"/>
        <w:rPr>
          <w:rFonts w:ascii="Times New Roman" w:hAnsi="Times New Roman" w:cs="Times New Roman"/>
          <w:b/>
          <w:sz w:val="24"/>
          <w:szCs w:val="24"/>
        </w:rPr>
      </w:pPr>
    </w:p>
    <w:p w:rsidR="0073753F" w:rsidRPr="006A5C89" w:rsidRDefault="0073753F" w:rsidP="00830DAC">
      <w:pPr>
        <w:spacing w:line="480" w:lineRule="auto"/>
        <w:ind w:firstLine="567"/>
        <w:rPr>
          <w:rFonts w:ascii="Times New Roman" w:hAnsi="Times New Roman" w:cs="Times New Roman"/>
          <w:b/>
          <w:sz w:val="24"/>
          <w:szCs w:val="24"/>
        </w:rPr>
      </w:pPr>
    </w:p>
    <w:p w:rsidR="00E30F31" w:rsidRPr="006A5C89" w:rsidRDefault="00C8503F" w:rsidP="00830DAC">
      <w:pPr>
        <w:spacing w:line="480" w:lineRule="auto"/>
        <w:ind w:firstLine="567"/>
        <w:rPr>
          <w:rFonts w:ascii="Times New Roman" w:hAnsi="Times New Roman" w:cs="Times New Roman"/>
          <w:sz w:val="24"/>
          <w:szCs w:val="24"/>
        </w:rPr>
      </w:pPr>
      <w:r w:rsidRPr="006A5C89">
        <w:rPr>
          <w:rFonts w:ascii="Times New Roman" w:hAnsi="Times New Roman" w:cs="Times New Roman"/>
          <w:b/>
          <w:sz w:val="24"/>
          <w:szCs w:val="24"/>
        </w:rPr>
        <w:lastRenderedPageBreak/>
        <w:t>Conclusion</w:t>
      </w:r>
      <w:r w:rsidR="00E30F31" w:rsidRPr="006A5C89">
        <w:rPr>
          <w:rFonts w:ascii="Times New Roman" w:hAnsi="Times New Roman" w:cs="Times New Roman"/>
          <w:sz w:val="24"/>
          <w:szCs w:val="24"/>
        </w:rPr>
        <w:t xml:space="preserve"> </w:t>
      </w:r>
    </w:p>
    <w:p w:rsidR="00E30F31" w:rsidRPr="006A5C89" w:rsidRDefault="00CE0FDF"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Decision making quality depends intensely on the capacity, trust and readiness of performing artists to assume their job in the chain well (Janssen et al, 2017). </w:t>
      </w:r>
      <w:r w:rsidR="00E30F31" w:rsidRPr="006A5C89">
        <w:rPr>
          <w:rFonts w:ascii="Times New Roman" w:hAnsi="Times New Roman" w:cs="Times New Roman"/>
          <w:sz w:val="24"/>
          <w:szCs w:val="24"/>
        </w:rPr>
        <w:t xml:space="preserve">Key coalition is an </w:t>
      </w:r>
      <w:r w:rsidR="004B3B1E" w:rsidRPr="006A5C89">
        <w:rPr>
          <w:rFonts w:ascii="Times New Roman" w:hAnsi="Times New Roman" w:cs="Times New Roman"/>
          <w:sz w:val="24"/>
          <w:szCs w:val="24"/>
        </w:rPr>
        <w:t>agreement</w:t>
      </w:r>
      <w:r w:rsidR="00E30F31" w:rsidRPr="006A5C89">
        <w:rPr>
          <w:rFonts w:ascii="Times New Roman" w:hAnsi="Times New Roman" w:cs="Times New Roman"/>
          <w:sz w:val="24"/>
          <w:szCs w:val="24"/>
        </w:rPr>
        <w:t xml:space="preserve"> between at least two </w:t>
      </w:r>
      <w:r w:rsidR="00C8503F" w:rsidRPr="006A5C89">
        <w:rPr>
          <w:rFonts w:ascii="Times New Roman" w:hAnsi="Times New Roman" w:cs="Times New Roman"/>
          <w:sz w:val="24"/>
          <w:szCs w:val="24"/>
        </w:rPr>
        <w:t>companies</w:t>
      </w:r>
      <w:r w:rsidR="00E30F31" w:rsidRPr="006A5C89">
        <w:rPr>
          <w:rFonts w:ascii="Times New Roman" w:hAnsi="Times New Roman" w:cs="Times New Roman"/>
          <w:sz w:val="24"/>
          <w:szCs w:val="24"/>
        </w:rPr>
        <w:t xml:space="preserve"> to coordinate in a particular business movement, with the </w:t>
      </w:r>
      <w:r w:rsidR="00CB161F" w:rsidRPr="006A5C89">
        <w:rPr>
          <w:rFonts w:ascii="Times New Roman" w:hAnsi="Times New Roman" w:cs="Times New Roman"/>
          <w:sz w:val="24"/>
          <w:szCs w:val="24"/>
        </w:rPr>
        <w:t>g</w:t>
      </w:r>
      <w:r w:rsidR="00E30F31" w:rsidRPr="006A5C89">
        <w:rPr>
          <w:rFonts w:ascii="Times New Roman" w:hAnsi="Times New Roman" w:cs="Times New Roman"/>
          <w:sz w:val="24"/>
          <w:szCs w:val="24"/>
        </w:rPr>
        <w:t xml:space="preserve">oal that every profit by the qualities of the other, and additions upper hand. The arrangement of key </w:t>
      </w:r>
      <w:r w:rsidR="003065E0" w:rsidRPr="006A5C89">
        <w:rPr>
          <w:rFonts w:ascii="Times New Roman" w:hAnsi="Times New Roman" w:cs="Times New Roman"/>
          <w:sz w:val="24"/>
          <w:szCs w:val="24"/>
        </w:rPr>
        <w:t>alliance</w:t>
      </w:r>
      <w:r w:rsidR="00E30F31" w:rsidRPr="006A5C89">
        <w:rPr>
          <w:rFonts w:ascii="Times New Roman" w:hAnsi="Times New Roman" w:cs="Times New Roman"/>
          <w:sz w:val="24"/>
          <w:szCs w:val="24"/>
        </w:rPr>
        <w:t xml:space="preserve">s has been viewed as a reaction to globalization and expanding vulnerability and multifaceted nature in the business condition. </w:t>
      </w:r>
      <w:r w:rsidR="003065E0" w:rsidRPr="006A5C89">
        <w:rPr>
          <w:rFonts w:ascii="Times New Roman" w:hAnsi="Times New Roman" w:cs="Times New Roman"/>
          <w:sz w:val="24"/>
          <w:szCs w:val="24"/>
        </w:rPr>
        <w:t>Strategic</w:t>
      </w:r>
      <w:r w:rsidR="00E30F31" w:rsidRPr="006A5C89">
        <w:rPr>
          <w:rFonts w:ascii="Times New Roman" w:hAnsi="Times New Roman" w:cs="Times New Roman"/>
          <w:sz w:val="24"/>
          <w:szCs w:val="24"/>
        </w:rPr>
        <w:t xml:space="preserve"> </w:t>
      </w:r>
      <w:r w:rsidR="00CB161F" w:rsidRPr="006A5C89">
        <w:rPr>
          <w:rFonts w:ascii="Times New Roman" w:hAnsi="Times New Roman" w:cs="Times New Roman"/>
          <w:sz w:val="24"/>
          <w:szCs w:val="24"/>
        </w:rPr>
        <w:t>alliance</w:t>
      </w:r>
      <w:r w:rsidR="00E30F31" w:rsidRPr="006A5C89">
        <w:rPr>
          <w:rFonts w:ascii="Times New Roman" w:hAnsi="Times New Roman" w:cs="Times New Roman"/>
          <w:sz w:val="24"/>
          <w:szCs w:val="24"/>
        </w:rPr>
        <w:t xml:space="preserve">s include the sharing of learning and skill between </w:t>
      </w:r>
      <w:r w:rsidR="00043125" w:rsidRPr="006A5C89">
        <w:rPr>
          <w:rFonts w:ascii="Times New Roman" w:hAnsi="Times New Roman" w:cs="Times New Roman"/>
          <w:sz w:val="24"/>
          <w:szCs w:val="24"/>
        </w:rPr>
        <w:t>partner</w:t>
      </w:r>
      <w:r w:rsidR="00E30F31" w:rsidRPr="006A5C89">
        <w:rPr>
          <w:rFonts w:ascii="Times New Roman" w:hAnsi="Times New Roman" w:cs="Times New Roman"/>
          <w:sz w:val="24"/>
          <w:szCs w:val="24"/>
        </w:rPr>
        <w:t xml:space="preserve">s just as the decrease of hazard and expenses in territories, for example, </w:t>
      </w:r>
      <w:r w:rsidR="00C8503F" w:rsidRPr="006A5C89">
        <w:rPr>
          <w:rFonts w:ascii="Times New Roman" w:hAnsi="Times New Roman" w:cs="Times New Roman"/>
          <w:sz w:val="24"/>
          <w:szCs w:val="24"/>
        </w:rPr>
        <w:t>companies</w:t>
      </w:r>
      <w:r w:rsidR="00E30F31" w:rsidRPr="006A5C89">
        <w:rPr>
          <w:rFonts w:ascii="Times New Roman" w:hAnsi="Times New Roman" w:cs="Times New Roman"/>
          <w:sz w:val="24"/>
          <w:szCs w:val="24"/>
        </w:rPr>
        <w:t xml:space="preserve"> with providers and the advancement of new items and advances. </w:t>
      </w:r>
    </w:p>
    <w:p w:rsidR="00E30F31" w:rsidRPr="006A5C89" w:rsidRDefault="00E30F31"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The plan and transaction of a</w:t>
      </w:r>
      <w:r w:rsidR="004B3B1E" w:rsidRPr="006A5C89">
        <w:rPr>
          <w:rFonts w:ascii="Times New Roman" w:hAnsi="Times New Roman" w:cs="Times New Roman"/>
          <w:sz w:val="24"/>
          <w:szCs w:val="24"/>
        </w:rPr>
        <w:t>n</w:t>
      </w:r>
      <w:r w:rsidRPr="006A5C89">
        <w:rPr>
          <w:rFonts w:ascii="Times New Roman" w:hAnsi="Times New Roman" w:cs="Times New Roman"/>
          <w:sz w:val="24"/>
          <w:szCs w:val="24"/>
        </w:rPr>
        <w:t xml:space="preserve"> </w:t>
      </w:r>
      <w:r w:rsidR="004C700F"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is both a basic and urgent point in the </w:t>
      </w:r>
      <w:r w:rsidR="004C700F"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w:t>
      </w:r>
      <w:r w:rsidR="004C700F" w:rsidRPr="006A5C89">
        <w:rPr>
          <w:rFonts w:ascii="Times New Roman" w:hAnsi="Times New Roman" w:cs="Times New Roman"/>
          <w:sz w:val="24"/>
          <w:szCs w:val="24"/>
        </w:rPr>
        <w:t>strategy</w:t>
      </w:r>
      <w:r w:rsidRPr="006A5C89">
        <w:rPr>
          <w:rFonts w:ascii="Times New Roman" w:hAnsi="Times New Roman" w:cs="Times New Roman"/>
          <w:sz w:val="24"/>
          <w:szCs w:val="24"/>
        </w:rPr>
        <w:t>. Past setting up a success win plan, this period of building coalitions sets the tone of things to come relationship. Numerous signs are conveyed amid this phase about regardless of whether a</w:t>
      </w:r>
      <w:r w:rsidR="00CB161F" w:rsidRPr="006A5C89">
        <w:rPr>
          <w:rFonts w:ascii="Times New Roman" w:hAnsi="Times New Roman" w:cs="Times New Roman"/>
          <w:sz w:val="24"/>
          <w:szCs w:val="24"/>
        </w:rPr>
        <w:t>n</w:t>
      </w:r>
      <w:r w:rsidRPr="006A5C89">
        <w:rPr>
          <w:rFonts w:ascii="Times New Roman" w:hAnsi="Times New Roman" w:cs="Times New Roman"/>
          <w:sz w:val="24"/>
          <w:szCs w:val="24"/>
        </w:rPr>
        <w:t xml:space="preserve"> </w:t>
      </w:r>
      <w:r w:rsidR="00CB161F"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is probably going to wind up a community oriented, continuing organization. </w:t>
      </w:r>
    </w:p>
    <w:p w:rsidR="005D6452" w:rsidRPr="006A5C89" w:rsidRDefault="00E30F31" w:rsidP="00830DAC">
      <w:pPr>
        <w:spacing w:line="480" w:lineRule="auto"/>
        <w:ind w:firstLine="567"/>
        <w:rPr>
          <w:rFonts w:ascii="Times New Roman" w:hAnsi="Times New Roman" w:cs="Times New Roman"/>
          <w:sz w:val="24"/>
          <w:szCs w:val="24"/>
        </w:rPr>
      </w:pPr>
      <w:r w:rsidRPr="006A5C89">
        <w:rPr>
          <w:rFonts w:ascii="Times New Roman" w:hAnsi="Times New Roman" w:cs="Times New Roman"/>
          <w:sz w:val="24"/>
          <w:szCs w:val="24"/>
        </w:rPr>
        <w:t xml:space="preserve">Good transactions are portrayed by trustworthiness and an open stream of data between the </w:t>
      </w:r>
      <w:r w:rsidR="00043125" w:rsidRPr="006A5C89">
        <w:rPr>
          <w:rFonts w:ascii="Times New Roman" w:hAnsi="Times New Roman" w:cs="Times New Roman"/>
          <w:sz w:val="24"/>
          <w:szCs w:val="24"/>
        </w:rPr>
        <w:t>partner</w:t>
      </w:r>
      <w:r w:rsidRPr="006A5C89">
        <w:rPr>
          <w:rFonts w:ascii="Times New Roman" w:hAnsi="Times New Roman" w:cs="Times New Roman"/>
          <w:sz w:val="24"/>
          <w:szCs w:val="24"/>
        </w:rPr>
        <w:t xml:space="preserve">s. The </w:t>
      </w:r>
      <w:proofErr w:type="gramStart"/>
      <w:r w:rsidR="004C700F" w:rsidRPr="006A5C89">
        <w:rPr>
          <w:rFonts w:ascii="Times New Roman" w:hAnsi="Times New Roman" w:cs="Times New Roman"/>
          <w:sz w:val="24"/>
          <w:szCs w:val="24"/>
        </w:rPr>
        <w:t>parties</w:t>
      </w:r>
      <w:proofErr w:type="gramEnd"/>
      <w:r w:rsidRPr="006A5C89">
        <w:rPr>
          <w:rFonts w:ascii="Times New Roman" w:hAnsi="Times New Roman" w:cs="Times New Roman"/>
          <w:sz w:val="24"/>
          <w:szCs w:val="24"/>
        </w:rPr>
        <w:t xml:space="preserve"> </w:t>
      </w:r>
      <w:proofErr w:type="spellStart"/>
      <w:r w:rsidRPr="006A5C89">
        <w:rPr>
          <w:rFonts w:ascii="Times New Roman" w:hAnsi="Times New Roman" w:cs="Times New Roman"/>
          <w:sz w:val="24"/>
          <w:szCs w:val="24"/>
        </w:rPr>
        <w:t>center</w:t>
      </w:r>
      <w:proofErr w:type="spellEnd"/>
      <w:r w:rsidRPr="006A5C89">
        <w:rPr>
          <w:rFonts w:ascii="Times New Roman" w:hAnsi="Times New Roman" w:cs="Times New Roman"/>
          <w:sz w:val="24"/>
          <w:szCs w:val="24"/>
        </w:rPr>
        <w:t xml:space="preserve"> around what they share for all intents and purpose instead of on their disparities, and they effectively look for arrangements that meet the two sides' essential objectives. </w:t>
      </w:r>
      <w:r w:rsidR="00043125" w:rsidRPr="006A5C89">
        <w:rPr>
          <w:rFonts w:ascii="Times New Roman" w:hAnsi="Times New Roman" w:cs="Times New Roman"/>
          <w:sz w:val="24"/>
          <w:szCs w:val="24"/>
        </w:rPr>
        <w:t>Initial</w:t>
      </w:r>
      <w:r w:rsidRPr="006A5C89">
        <w:rPr>
          <w:rFonts w:ascii="Times New Roman" w:hAnsi="Times New Roman" w:cs="Times New Roman"/>
          <w:sz w:val="24"/>
          <w:szCs w:val="24"/>
        </w:rPr>
        <w:t xml:space="preserve"> </w:t>
      </w:r>
      <w:r w:rsidR="00043125" w:rsidRPr="006A5C89">
        <w:rPr>
          <w:rFonts w:ascii="Times New Roman" w:hAnsi="Times New Roman" w:cs="Times New Roman"/>
          <w:sz w:val="24"/>
          <w:szCs w:val="24"/>
        </w:rPr>
        <w:t>meetings</w:t>
      </w:r>
      <w:r w:rsidRPr="006A5C89">
        <w:rPr>
          <w:rFonts w:ascii="Times New Roman" w:hAnsi="Times New Roman" w:cs="Times New Roman"/>
          <w:sz w:val="24"/>
          <w:szCs w:val="24"/>
        </w:rPr>
        <w:t xml:space="preserve"> between the </w:t>
      </w:r>
      <w:r w:rsidR="004C700F" w:rsidRPr="006A5C89">
        <w:rPr>
          <w:rFonts w:ascii="Times New Roman" w:hAnsi="Times New Roman" w:cs="Times New Roman"/>
          <w:sz w:val="24"/>
          <w:szCs w:val="24"/>
        </w:rPr>
        <w:t>parties</w:t>
      </w:r>
      <w:r w:rsidRPr="006A5C89">
        <w:rPr>
          <w:rFonts w:ascii="Times New Roman" w:hAnsi="Times New Roman" w:cs="Times New Roman"/>
          <w:sz w:val="24"/>
          <w:szCs w:val="24"/>
        </w:rPr>
        <w:t xml:space="preserve"> should concentrate on distinguishing common interests and building accord on the fundamental key targets of the </w:t>
      </w:r>
      <w:r w:rsidR="003065E0" w:rsidRPr="006A5C89">
        <w:rPr>
          <w:rFonts w:ascii="Times New Roman" w:hAnsi="Times New Roman" w:cs="Times New Roman"/>
          <w:sz w:val="24"/>
          <w:szCs w:val="24"/>
        </w:rPr>
        <w:t>alliance</w:t>
      </w:r>
      <w:r w:rsidRPr="006A5C89">
        <w:rPr>
          <w:rFonts w:ascii="Times New Roman" w:hAnsi="Times New Roman" w:cs="Times New Roman"/>
          <w:sz w:val="24"/>
          <w:szCs w:val="24"/>
        </w:rPr>
        <w:t xml:space="preserve">. There ought to be no strain to let the big dog eat. </w:t>
      </w:r>
      <w:r w:rsidR="00CB161F" w:rsidRPr="006A5C89">
        <w:rPr>
          <w:rFonts w:ascii="Times New Roman" w:hAnsi="Times New Roman" w:cs="Times New Roman"/>
          <w:sz w:val="24"/>
          <w:szCs w:val="24"/>
        </w:rPr>
        <w:t>Endeavours</w:t>
      </w:r>
      <w:r w:rsidRPr="006A5C89">
        <w:rPr>
          <w:rFonts w:ascii="Times New Roman" w:hAnsi="Times New Roman" w:cs="Times New Roman"/>
          <w:sz w:val="24"/>
          <w:szCs w:val="24"/>
        </w:rPr>
        <w:t xml:space="preserve"> to close an arrangement rapidly can lead arbitrators to concentrate on lawful and monetary parts of the organization while overlooking the social and operational issues engaged with dealing with the </w:t>
      </w:r>
      <w:r w:rsidR="00CB161F" w:rsidRPr="006A5C89">
        <w:rPr>
          <w:rFonts w:ascii="Times New Roman" w:hAnsi="Times New Roman" w:cs="Times New Roman"/>
          <w:sz w:val="24"/>
          <w:szCs w:val="24"/>
        </w:rPr>
        <w:t>endeavour</w:t>
      </w:r>
      <w:r w:rsidRPr="006A5C89">
        <w:rPr>
          <w:rFonts w:ascii="Times New Roman" w:hAnsi="Times New Roman" w:cs="Times New Roman"/>
          <w:sz w:val="24"/>
          <w:szCs w:val="24"/>
        </w:rPr>
        <w:t>. Spelling out shared advantages can likewise enable mediators to reveal unlikely expe</w:t>
      </w:r>
      <w:r w:rsidR="00CB161F" w:rsidRPr="006A5C89">
        <w:rPr>
          <w:rFonts w:ascii="Times New Roman" w:hAnsi="Times New Roman" w:cs="Times New Roman"/>
          <w:sz w:val="24"/>
          <w:szCs w:val="24"/>
        </w:rPr>
        <w:t>ctations.</w:t>
      </w:r>
    </w:p>
    <w:p w:rsidR="001A0AAE" w:rsidRPr="006A5C89" w:rsidRDefault="00CB161F" w:rsidP="00830DAC">
      <w:pPr>
        <w:spacing w:line="480" w:lineRule="auto"/>
        <w:jc w:val="center"/>
        <w:rPr>
          <w:rFonts w:ascii="Times New Roman" w:hAnsi="Times New Roman" w:cs="Times New Roman"/>
          <w:sz w:val="24"/>
          <w:szCs w:val="24"/>
        </w:rPr>
      </w:pPr>
      <w:r w:rsidRPr="006A5C89">
        <w:rPr>
          <w:rFonts w:ascii="Times New Roman" w:hAnsi="Times New Roman" w:cs="Times New Roman"/>
          <w:b/>
          <w:sz w:val="24"/>
          <w:szCs w:val="24"/>
        </w:rPr>
        <w:lastRenderedPageBreak/>
        <w:t>References</w:t>
      </w:r>
    </w:p>
    <w:p w:rsidR="006A5C89" w:rsidRPr="006A5C89" w:rsidRDefault="006A5C89" w:rsidP="00830DAC">
      <w:pPr>
        <w:spacing w:line="480" w:lineRule="auto"/>
        <w:ind w:left="567" w:hanging="567"/>
        <w:rPr>
          <w:rFonts w:ascii="Times New Roman" w:hAnsi="Times New Roman" w:cs="Times New Roman"/>
          <w:sz w:val="24"/>
          <w:szCs w:val="24"/>
        </w:rPr>
      </w:pPr>
      <w:proofErr w:type="spellStart"/>
      <w:proofErr w:type="gramStart"/>
      <w:r w:rsidRPr="006A5C89">
        <w:rPr>
          <w:rFonts w:ascii="Times New Roman" w:hAnsi="Times New Roman" w:cs="Times New Roman"/>
          <w:sz w:val="24"/>
          <w:szCs w:val="24"/>
        </w:rPr>
        <w:t>Bazerman</w:t>
      </w:r>
      <w:proofErr w:type="spellEnd"/>
      <w:r w:rsidRPr="006A5C89">
        <w:rPr>
          <w:rFonts w:ascii="Times New Roman" w:hAnsi="Times New Roman" w:cs="Times New Roman"/>
          <w:sz w:val="24"/>
          <w:szCs w:val="24"/>
        </w:rPr>
        <w:t xml:space="preserve">, M., &amp; </w:t>
      </w:r>
      <w:proofErr w:type="spellStart"/>
      <w:r w:rsidRPr="006A5C89">
        <w:rPr>
          <w:rFonts w:ascii="Times New Roman" w:hAnsi="Times New Roman" w:cs="Times New Roman"/>
          <w:sz w:val="24"/>
          <w:szCs w:val="24"/>
        </w:rPr>
        <w:t>Sezer</w:t>
      </w:r>
      <w:proofErr w:type="spellEnd"/>
      <w:r w:rsidRPr="006A5C89">
        <w:rPr>
          <w:rFonts w:ascii="Times New Roman" w:hAnsi="Times New Roman" w:cs="Times New Roman"/>
          <w:sz w:val="24"/>
          <w:szCs w:val="24"/>
        </w:rPr>
        <w:t>, O. (2016).</w:t>
      </w:r>
      <w:proofErr w:type="gramEnd"/>
      <w:r w:rsidRPr="006A5C89">
        <w:rPr>
          <w:rFonts w:ascii="Times New Roman" w:hAnsi="Times New Roman" w:cs="Times New Roman"/>
          <w:sz w:val="24"/>
          <w:szCs w:val="24"/>
        </w:rPr>
        <w:t xml:space="preserve"> </w:t>
      </w:r>
      <w:proofErr w:type="gramStart"/>
      <w:r w:rsidRPr="006A5C89">
        <w:rPr>
          <w:rFonts w:ascii="Times New Roman" w:hAnsi="Times New Roman" w:cs="Times New Roman"/>
          <w:sz w:val="24"/>
          <w:szCs w:val="24"/>
        </w:rPr>
        <w:t>Bounded awareness: Implications for ethical decision making.</w:t>
      </w:r>
      <w:proofErr w:type="gramEnd"/>
      <w:r w:rsidRPr="006A5C89">
        <w:rPr>
          <w:rFonts w:ascii="Times New Roman" w:hAnsi="Times New Roman" w:cs="Times New Roman"/>
          <w:sz w:val="24"/>
          <w:szCs w:val="24"/>
        </w:rPr>
        <w:t xml:space="preserve"> Organizational </w:t>
      </w:r>
      <w:proofErr w:type="spellStart"/>
      <w:r w:rsidRPr="006A5C89">
        <w:rPr>
          <w:rFonts w:ascii="Times New Roman" w:hAnsi="Times New Roman" w:cs="Times New Roman"/>
          <w:sz w:val="24"/>
          <w:szCs w:val="24"/>
        </w:rPr>
        <w:t>Behavior</w:t>
      </w:r>
      <w:proofErr w:type="spellEnd"/>
      <w:r w:rsidRPr="006A5C89">
        <w:rPr>
          <w:rFonts w:ascii="Times New Roman" w:hAnsi="Times New Roman" w:cs="Times New Roman"/>
          <w:sz w:val="24"/>
          <w:szCs w:val="24"/>
        </w:rPr>
        <w:t xml:space="preserve"> and Huma</w:t>
      </w:r>
      <w:r w:rsidRPr="006A5C89">
        <w:rPr>
          <w:rFonts w:ascii="Times New Roman" w:hAnsi="Times New Roman" w:cs="Times New Roman"/>
          <w:sz w:val="24"/>
          <w:szCs w:val="24"/>
        </w:rPr>
        <w:t xml:space="preserve">n Decision Processes, 95-105. </w:t>
      </w:r>
    </w:p>
    <w:p w:rsidR="006A5C89" w:rsidRPr="006A5C89" w:rsidRDefault="006A5C89" w:rsidP="00830DAC">
      <w:pPr>
        <w:spacing w:line="480" w:lineRule="auto"/>
        <w:ind w:left="567" w:hanging="567"/>
        <w:rPr>
          <w:rFonts w:ascii="Times New Roman" w:eastAsia="Times New Roman" w:hAnsi="Times New Roman" w:cs="Times New Roman"/>
          <w:sz w:val="24"/>
          <w:szCs w:val="24"/>
          <w:lang w:eastAsia="en-GB"/>
        </w:rPr>
      </w:pPr>
      <w:proofErr w:type="spellStart"/>
      <w:proofErr w:type="gramStart"/>
      <w:r w:rsidRPr="006A5C89">
        <w:rPr>
          <w:rFonts w:ascii="Times New Roman" w:hAnsi="Times New Roman" w:cs="Times New Roman"/>
          <w:sz w:val="24"/>
          <w:szCs w:val="24"/>
        </w:rPr>
        <w:t>Isoriate</w:t>
      </w:r>
      <w:proofErr w:type="spellEnd"/>
      <w:r w:rsidRPr="006A5C89">
        <w:rPr>
          <w:rFonts w:ascii="Times New Roman" w:hAnsi="Times New Roman" w:cs="Times New Roman"/>
          <w:sz w:val="24"/>
          <w:szCs w:val="24"/>
        </w:rPr>
        <w:t>, M. (2009).</w:t>
      </w:r>
      <w:proofErr w:type="gramEnd"/>
      <w:r w:rsidRPr="006A5C89">
        <w:rPr>
          <w:rFonts w:ascii="Times New Roman" w:hAnsi="Times New Roman" w:cs="Times New Roman"/>
          <w:sz w:val="24"/>
          <w:szCs w:val="24"/>
        </w:rPr>
        <w:t xml:space="preserve"> </w:t>
      </w:r>
      <w:proofErr w:type="gramStart"/>
      <w:r w:rsidRPr="006A5C89">
        <w:rPr>
          <w:rFonts w:ascii="Times New Roman" w:eastAsia="Times New Roman" w:hAnsi="Times New Roman" w:cs="Times New Roman"/>
          <w:sz w:val="24"/>
          <w:szCs w:val="24"/>
          <w:lang w:eastAsia="en-GB"/>
        </w:rPr>
        <w:t>Importance of strategic alliances in Company’s Activity.</w:t>
      </w:r>
      <w:proofErr w:type="gramEnd"/>
      <w:r w:rsidRPr="006A5C89">
        <w:rPr>
          <w:rFonts w:ascii="Times New Roman" w:eastAsia="Times New Roman" w:hAnsi="Times New Roman" w:cs="Times New Roman"/>
          <w:sz w:val="24"/>
          <w:szCs w:val="24"/>
          <w:lang w:eastAsia="en-GB"/>
        </w:rPr>
        <w:t xml:space="preserve"> </w:t>
      </w:r>
      <w:proofErr w:type="spellStart"/>
      <w:proofErr w:type="gramStart"/>
      <w:r w:rsidRPr="006A5C89">
        <w:rPr>
          <w:rFonts w:ascii="Times New Roman" w:eastAsia="Times New Roman" w:hAnsi="Times New Roman" w:cs="Times New Roman"/>
          <w:sz w:val="24"/>
          <w:szCs w:val="24"/>
          <w:lang w:eastAsia="en-GB"/>
        </w:rPr>
        <w:t>Mykolas</w:t>
      </w:r>
      <w:proofErr w:type="spellEnd"/>
      <w:r w:rsidRPr="006A5C89">
        <w:rPr>
          <w:rFonts w:ascii="Times New Roman" w:eastAsia="Times New Roman" w:hAnsi="Times New Roman" w:cs="Times New Roman"/>
          <w:sz w:val="24"/>
          <w:szCs w:val="24"/>
          <w:lang w:eastAsia="en-GB"/>
        </w:rPr>
        <w:t xml:space="preserve"> </w:t>
      </w:r>
      <w:proofErr w:type="spellStart"/>
      <w:r w:rsidRPr="006A5C89">
        <w:rPr>
          <w:rFonts w:ascii="Times New Roman" w:eastAsia="Times New Roman" w:hAnsi="Times New Roman" w:cs="Times New Roman"/>
          <w:sz w:val="24"/>
          <w:szCs w:val="24"/>
          <w:lang w:eastAsia="en-GB"/>
        </w:rPr>
        <w:t>Romeris</w:t>
      </w:r>
      <w:proofErr w:type="spellEnd"/>
      <w:r w:rsidRPr="006A5C89">
        <w:rPr>
          <w:rFonts w:ascii="Times New Roman" w:eastAsia="Times New Roman" w:hAnsi="Times New Roman" w:cs="Times New Roman"/>
          <w:sz w:val="24"/>
          <w:szCs w:val="24"/>
          <w:lang w:eastAsia="en-GB"/>
        </w:rPr>
        <w:t xml:space="preserve"> University.</w:t>
      </w:r>
      <w:proofErr w:type="gramEnd"/>
      <w:r w:rsidRPr="006A5C89">
        <w:rPr>
          <w:rFonts w:ascii="Times New Roman" w:eastAsia="Times New Roman" w:hAnsi="Times New Roman" w:cs="Times New Roman"/>
          <w:sz w:val="24"/>
          <w:szCs w:val="24"/>
          <w:lang w:eastAsia="en-GB"/>
        </w:rPr>
        <w:t xml:space="preserve"> Lithuania. Retrieved from: https://www.mruni.eu/upload/iblock/bca/Isoraite.pdf</w:t>
      </w:r>
      <w:bookmarkStart w:id="0" w:name="_GoBack"/>
      <w:bookmarkEnd w:id="0"/>
    </w:p>
    <w:p w:rsidR="006A5C89" w:rsidRPr="006A5C89" w:rsidRDefault="006A5C89" w:rsidP="00830DAC">
      <w:pPr>
        <w:spacing w:line="480" w:lineRule="auto"/>
        <w:ind w:left="567" w:hanging="567"/>
        <w:rPr>
          <w:rFonts w:ascii="Times New Roman" w:hAnsi="Times New Roman" w:cs="Times New Roman"/>
          <w:sz w:val="24"/>
          <w:szCs w:val="24"/>
        </w:rPr>
      </w:pPr>
      <w:r w:rsidRPr="006A5C89">
        <w:rPr>
          <w:rFonts w:ascii="Times New Roman" w:hAnsi="Times New Roman" w:cs="Times New Roman"/>
          <w:sz w:val="24"/>
          <w:szCs w:val="24"/>
        </w:rPr>
        <w:t xml:space="preserve">Janssen, M., van Der </w:t>
      </w:r>
      <w:proofErr w:type="spellStart"/>
      <w:r w:rsidRPr="006A5C89">
        <w:rPr>
          <w:rFonts w:ascii="Times New Roman" w:hAnsi="Times New Roman" w:cs="Times New Roman"/>
          <w:sz w:val="24"/>
          <w:szCs w:val="24"/>
        </w:rPr>
        <w:t>Voort</w:t>
      </w:r>
      <w:proofErr w:type="spellEnd"/>
      <w:r w:rsidRPr="006A5C89">
        <w:rPr>
          <w:rFonts w:ascii="Times New Roman" w:hAnsi="Times New Roman" w:cs="Times New Roman"/>
          <w:sz w:val="24"/>
          <w:szCs w:val="24"/>
        </w:rPr>
        <w:t xml:space="preserve">, H., &amp; </w:t>
      </w:r>
      <w:proofErr w:type="spellStart"/>
      <w:r w:rsidRPr="006A5C89">
        <w:rPr>
          <w:rFonts w:ascii="Times New Roman" w:hAnsi="Times New Roman" w:cs="Times New Roman"/>
          <w:sz w:val="24"/>
          <w:szCs w:val="24"/>
        </w:rPr>
        <w:t>Wahyudi</w:t>
      </w:r>
      <w:proofErr w:type="spellEnd"/>
      <w:r w:rsidRPr="006A5C89">
        <w:rPr>
          <w:rFonts w:ascii="Times New Roman" w:hAnsi="Times New Roman" w:cs="Times New Roman"/>
          <w:sz w:val="24"/>
          <w:szCs w:val="24"/>
        </w:rPr>
        <w:t xml:space="preserve">, A. (2017). </w:t>
      </w:r>
      <w:proofErr w:type="gramStart"/>
      <w:r w:rsidRPr="006A5C89">
        <w:rPr>
          <w:rFonts w:ascii="Times New Roman" w:hAnsi="Times New Roman" w:cs="Times New Roman"/>
          <w:sz w:val="24"/>
          <w:szCs w:val="24"/>
        </w:rPr>
        <w:t>Factors influencing big data decision-making quality.</w:t>
      </w:r>
      <w:proofErr w:type="gramEnd"/>
      <w:r w:rsidRPr="006A5C89">
        <w:rPr>
          <w:rFonts w:ascii="Times New Roman" w:hAnsi="Times New Roman" w:cs="Times New Roman"/>
          <w:sz w:val="24"/>
          <w:szCs w:val="24"/>
        </w:rPr>
        <w:t xml:space="preserve"> Journal o</w:t>
      </w:r>
      <w:r w:rsidRPr="006A5C89">
        <w:rPr>
          <w:rFonts w:ascii="Times New Roman" w:hAnsi="Times New Roman" w:cs="Times New Roman"/>
          <w:sz w:val="24"/>
          <w:szCs w:val="24"/>
        </w:rPr>
        <w:t xml:space="preserve">f Business Research, 338-345. </w:t>
      </w:r>
    </w:p>
    <w:p w:rsidR="006A5C89" w:rsidRPr="006A5C89" w:rsidRDefault="006A5C89" w:rsidP="00830DAC">
      <w:pPr>
        <w:spacing w:line="480" w:lineRule="auto"/>
        <w:ind w:left="567" w:hanging="567"/>
        <w:rPr>
          <w:rFonts w:ascii="Times New Roman" w:hAnsi="Times New Roman" w:cs="Times New Roman"/>
          <w:sz w:val="24"/>
          <w:szCs w:val="24"/>
        </w:rPr>
      </w:pPr>
      <w:proofErr w:type="gramStart"/>
      <w:r w:rsidRPr="006A5C89">
        <w:rPr>
          <w:rFonts w:ascii="Times New Roman" w:hAnsi="Times New Roman" w:cs="Times New Roman"/>
          <w:sz w:val="24"/>
          <w:szCs w:val="24"/>
        </w:rPr>
        <w:t>Saudi Embassy, (2019).</w:t>
      </w:r>
      <w:proofErr w:type="gramEnd"/>
      <w:r w:rsidRPr="006A5C89">
        <w:rPr>
          <w:rFonts w:ascii="Times New Roman" w:hAnsi="Times New Roman" w:cs="Times New Roman"/>
          <w:sz w:val="24"/>
          <w:szCs w:val="24"/>
        </w:rPr>
        <w:t xml:space="preserve"> </w:t>
      </w:r>
      <w:proofErr w:type="gramStart"/>
      <w:r w:rsidRPr="006A5C89">
        <w:rPr>
          <w:rFonts w:ascii="Times New Roman" w:hAnsi="Times New Roman" w:cs="Times New Roman"/>
          <w:sz w:val="24"/>
          <w:szCs w:val="24"/>
        </w:rPr>
        <w:t>Vision 2030.</w:t>
      </w:r>
      <w:proofErr w:type="gramEnd"/>
      <w:r w:rsidRPr="006A5C89">
        <w:rPr>
          <w:rFonts w:ascii="Times New Roman" w:hAnsi="Times New Roman" w:cs="Times New Roman"/>
          <w:sz w:val="24"/>
          <w:szCs w:val="24"/>
        </w:rPr>
        <w:t xml:space="preserve"> </w:t>
      </w:r>
      <w:proofErr w:type="gramStart"/>
      <w:r w:rsidRPr="006A5C89">
        <w:rPr>
          <w:rFonts w:ascii="Times New Roman" w:hAnsi="Times New Roman" w:cs="Times New Roman"/>
          <w:sz w:val="24"/>
          <w:szCs w:val="24"/>
        </w:rPr>
        <w:t>The Embassy of the Kingdom of Saudi Arabia.</w:t>
      </w:r>
      <w:proofErr w:type="gramEnd"/>
      <w:r w:rsidRPr="006A5C89">
        <w:rPr>
          <w:rFonts w:ascii="Times New Roman" w:hAnsi="Times New Roman" w:cs="Times New Roman"/>
          <w:sz w:val="24"/>
          <w:szCs w:val="24"/>
        </w:rPr>
        <w:t xml:space="preserve"> Retrieved from: https://www.saudiembassy.net/vision-2030 </w:t>
      </w:r>
    </w:p>
    <w:p w:rsidR="006A5C89" w:rsidRPr="006A5C89" w:rsidRDefault="006A5C89" w:rsidP="00830DAC">
      <w:pPr>
        <w:spacing w:line="480" w:lineRule="auto"/>
        <w:ind w:left="567" w:hanging="567"/>
        <w:rPr>
          <w:rFonts w:ascii="Times New Roman" w:hAnsi="Times New Roman" w:cs="Times New Roman"/>
          <w:sz w:val="24"/>
          <w:szCs w:val="24"/>
        </w:rPr>
      </w:pPr>
      <w:proofErr w:type="gramStart"/>
      <w:r w:rsidRPr="006A5C89">
        <w:rPr>
          <w:rFonts w:ascii="Times New Roman" w:hAnsi="Times New Roman" w:cs="Times New Roman"/>
          <w:sz w:val="24"/>
          <w:szCs w:val="24"/>
        </w:rPr>
        <w:t>Siebert, J., &amp; Kunz, R. (2016).</w:t>
      </w:r>
      <w:proofErr w:type="gramEnd"/>
      <w:r w:rsidRPr="006A5C89">
        <w:rPr>
          <w:rFonts w:ascii="Times New Roman" w:hAnsi="Times New Roman" w:cs="Times New Roman"/>
          <w:sz w:val="24"/>
          <w:szCs w:val="24"/>
        </w:rPr>
        <w:t xml:space="preserve"> Developing and validating the multidimensional proactive decision-making scale. European Journal of Operational Research, 864-877.</w:t>
      </w:r>
    </w:p>
    <w:p w:rsidR="006A5C89" w:rsidRPr="00830DAC" w:rsidRDefault="006A5C89" w:rsidP="00830DAC">
      <w:pPr>
        <w:pStyle w:val="Heading1"/>
        <w:spacing w:line="480" w:lineRule="auto"/>
        <w:ind w:left="567" w:hanging="567"/>
        <w:rPr>
          <w:b w:val="0"/>
          <w:sz w:val="24"/>
          <w:szCs w:val="24"/>
        </w:rPr>
      </w:pPr>
      <w:proofErr w:type="spellStart"/>
      <w:r w:rsidRPr="006A5C89">
        <w:rPr>
          <w:b w:val="0"/>
          <w:sz w:val="24"/>
          <w:szCs w:val="24"/>
        </w:rPr>
        <w:t>Wakeam</w:t>
      </w:r>
      <w:proofErr w:type="spellEnd"/>
      <w:r w:rsidRPr="006A5C89">
        <w:rPr>
          <w:b w:val="0"/>
          <w:sz w:val="24"/>
          <w:szCs w:val="24"/>
        </w:rPr>
        <w:t xml:space="preserve">, J. (2003). </w:t>
      </w:r>
      <w:proofErr w:type="gramStart"/>
      <w:r w:rsidRPr="006A5C89">
        <w:rPr>
          <w:b w:val="0"/>
          <w:sz w:val="24"/>
          <w:szCs w:val="24"/>
        </w:rPr>
        <w:t>The Five Factors of a Strategic Alliance.</w:t>
      </w:r>
      <w:proofErr w:type="gramEnd"/>
      <w:r w:rsidRPr="006A5C89">
        <w:rPr>
          <w:b w:val="0"/>
          <w:sz w:val="24"/>
          <w:szCs w:val="24"/>
        </w:rPr>
        <w:t xml:space="preserve"> </w:t>
      </w:r>
      <w:proofErr w:type="gramStart"/>
      <w:r w:rsidRPr="006A5C89">
        <w:rPr>
          <w:b w:val="0"/>
          <w:sz w:val="24"/>
          <w:szCs w:val="24"/>
        </w:rPr>
        <w:t>Ivey Business Journal.</w:t>
      </w:r>
      <w:proofErr w:type="gramEnd"/>
      <w:r w:rsidRPr="006A5C89">
        <w:rPr>
          <w:b w:val="0"/>
          <w:sz w:val="24"/>
          <w:szCs w:val="24"/>
        </w:rPr>
        <w:t xml:space="preserve"> Retrieved from: https://iveybusinessjournal.com/publication/the-five-factors-of-a-strategic-alliance/</w:t>
      </w:r>
      <w:r w:rsidRPr="00830DAC">
        <w:rPr>
          <w:b w:val="0"/>
          <w:sz w:val="24"/>
          <w:szCs w:val="24"/>
        </w:rPr>
        <w:t xml:space="preserve"> </w:t>
      </w:r>
    </w:p>
    <w:sectPr w:rsidR="006A5C89" w:rsidRPr="00830D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F31"/>
    <w:rsid w:val="000019EE"/>
    <w:rsid w:val="00043125"/>
    <w:rsid w:val="000E4971"/>
    <w:rsid w:val="001A0AAE"/>
    <w:rsid w:val="001C376A"/>
    <w:rsid w:val="001D6032"/>
    <w:rsid w:val="00277702"/>
    <w:rsid w:val="003065E0"/>
    <w:rsid w:val="004B3B1E"/>
    <w:rsid w:val="004C34ED"/>
    <w:rsid w:val="004C700F"/>
    <w:rsid w:val="006A5C89"/>
    <w:rsid w:val="0073753F"/>
    <w:rsid w:val="00800162"/>
    <w:rsid w:val="00830DAC"/>
    <w:rsid w:val="00893196"/>
    <w:rsid w:val="00C8503F"/>
    <w:rsid w:val="00CB161F"/>
    <w:rsid w:val="00CE0FDF"/>
    <w:rsid w:val="00D04868"/>
    <w:rsid w:val="00E30F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B16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61F"/>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CB16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B16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61F"/>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CB16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119265">
      <w:bodyDiv w:val="1"/>
      <w:marLeft w:val="0"/>
      <w:marRight w:val="0"/>
      <w:marTop w:val="0"/>
      <w:marBottom w:val="0"/>
      <w:divBdr>
        <w:top w:val="none" w:sz="0" w:space="0" w:color="auto"/>
        <w:left w:val="none" w:sz="0" w:space="0" w:color="auto"/>
        <w:bottom w:val="none" w:sz="0" w:space="0" w:color="auto"/>
        <w:right w:val="none" w:sz="0" w:space="0" w:color="auto"/>
      </w:divBdr>
      <w:divsChild>
        <w:div w:id="384569481">
          <w:marLeft w:val="0"/>
          <w:marRight w:val="0"/>
          <w:marTop w:val="0"/>
          <w:marBottom w:val="0"/>
          <w:divBdr>
            <w:top w:val="none" w:sz="0" w:space="0" w:color="auto"/>
            <w:left w:val="none" w:sz="0" w:space="0" w:color="auto"/>
            <w:bottom w:val="none" w:sz="0" w:space="0" w:color="auto"/>
            <w:right w:val="none" w:sz="0" w:space="0" w:color="auto"/>
          </w:divBdr>
        </w:div>
        <w:div w:id="1667126567">
          <w:marLeft w:val="0"/>
          <w:marRight w:val="0"/>
          <w:marTop w:val="0"/>
          <w:marBottom w:val="0"/>
          <w:divBdr>
            <w:top w:val="none" w:sz="0" w:space="0" w:color="auto"/>
            <w:left w:val="none" w:sz="0" w:space="0" w:color="auto"/>
            <w:bottom w:val="none" w:sz="0" w:space="0" w:color="auto"/>
            <w:right w:val="none" w:sz="0" w:space="0" w:color="auto"/>
          </w:divBdr>
        </w:div>
        <w:div w:id="1656033660">
          <w:marLeft w:val="0"/>
          <w:marRight w:val="0"/>
          <w:marTop w:val="0"/>
          <w:marBottom w:val="0"/>
          <w:divBdr>
            <w:top w:val="none" w:sz="0" w:space="0" w:color="auto"/>
            <w:left w:val="none" w:sz="0" w:space="0" w:color="auto"/>
            <w:bottom w:val="none" w:sz="0" w:space="0" w:color="auto"/>
            <w:right w:val="none" w:sz="0" w:space="0" w:color="auto"/>
          </w:divBdr>
        </w:div>
        <w:div w:id="1347093313">
          <w:marLeft w:val="0"/>
          <w:marRight w:val="0"/>
          <w:marTop w:val="0"/>
          <w:marBottom w:val="0"/>
          <w:divBdr>
            <w:top w:val="none" w:sz="0" w:space="0" w:color="auto"/>
            <w:left w:val="none" w:sz="0" w:space="0" w:color="auto"/>
            <w:bottom w:val="none" w:sz="0" w:space="0" w:color="auto"/>
            <w:right w:val="none" w:sz="0" w:space="0" w:color="auto"/>
          </w:divBdr>
        </w:div>
        <w:div w:id="1527598967">
          <w:marLeft w:val="0"/>
          <w:marRight w:val="0"/>
          <w:marTop w:val="0"/>
          <w:marBottom w:val="0"/>
          <w:divBdr>
            <w:top w:val="none" w:sz="0" w:space="0" w:color="auto"/>
            <w:left w:val="none" w:sz="0" w:space="0" w:color="auto"/>
            <w:bottom w:val="none" w:sz="0" w:space="0" w:color="auto"/>
            <w:right w:val="none" w:sz="0" w:space="0" w:color="auto"/>
          </w:divBdr>
        </w:div>
        <w:div w:id="855391624">
          <w:marLeft w:val="0"/>
          <w:marRight w:val="0"/>
          <w:marTop w:val="0"/>
          <w:marBottom w:val="0"/>
          <w:divBdr>
            <w:top w:val="none" w:sz="0" w:space="0" w:color="auto"/>
            <w:left w:val="none" w:sz="0" w:space="0" w:color="auto"/>
            <w:bottom w:val="none" w:sz="0" w:space="0" w:color="auto"/>
            <w:right w:val="none" w:sz="0" w:space="0" w:color="auto"/>
          </w:divBdr>
        </w:div>
        <w:div w:id="696082593">
          <w:marLeft w:val="0"/>
          <w:marRight w:val="0"/>
          <w:marTop w:val="0"/>
          <w:marBottom w:val="0"/>
          <w:divBdr>
            <w:top w:val="none" w:sz="0" w:space="0" w:color="auto"/>
            <w:left w:val="none" w:sz="0" w:space="0" w:color="auto"/>
            <w:bottom w:val="none" w:sz="0" w:space="0" w:color="auto"/>
            <w:right w:val="none" w:sz="0" w:space="0" w:color="auto"/>
          </w:divBdr>
        </w:div>
      </w:divsChild>
    </w:div>
    <w:div w:id="910847849">
      <w:bodyDiv w:val="1"/>
      <w:marLeft w:val="0"/>
      <w:marRight w:val="0"/>
      <w:marTop w:val="0"/>
      <w:marBottom w:val="0"/>
      <w:divBdr>
        <w:top w:val="none" w:sz="0" w:space="0" w:color="auto"/>
        <w:left w:val="none" w:sz="0" w:space="0" w:color="auto"/>
        <w:bottom w:val="none" w:sz="0" w:space="0" w:color="auto"/>
        <w:right w:val="none" w:sz="0" w:space="0" w:color="auto"/>
      </w:divBdr>
      <w:divsChild>
        <w:div w:id="1021541829">
          <w:marLeft w:val="0"/>
          <w:marRight w:val="0"/>
          <w:marTop w:val="0"/>
          <w:marBottom w:val="0"/>
          <w:divBdr>
            <w:top w:val="none" w:sz="0" w:space="0" w:color="auto"/>
            <w:left w:val="none" w:sz="0" w:space="0" w:color="auto"/>
            <w:bottom w:val="none" w:sz="0" w:space="0" w:color="auto"/>
            <w:right w:val="none" w:sz="0" w:space="0" w:color="auto"/>
          </w:divBdr>
        </w:div>
        <w:div w:id="514928924">
          <w:marLeft w:val="0"/>
          <w:marRight w:val="0"/>
          <w:marTop w:val="0"/>
          <w:marBottom w:val="0"/>
          <w:divBdr>
            <w:top w:val="none" w:sz="0" w:space="0" w:color="auto"/>
            <w:left w:val="none" w:sz="0" w:space="0" w:color="auto"/>
            <w:bottom w:val="none" w:sz="0" w:space="0" w:color="auto"/>
            <w:right w:val="none" w:sz="0" w:space="0" w:color="auto"/>
          </w:divBdr>
        </w:div>
        <w:div w:id="192159291">
          <w:marLeft w:val="0"/>
          <w:marRight w:val="0"/>
          <w:marTop w:val="0"/>
          <w:marBottom w:val="0"/>
          <w:divBdr>
            <w:top w:val="none" w:sz="0" w:space="0" w:color="auto"/>
            <w:left w:val="none" w:sz="0" w:space="0" w:color="auto"/>
            <w:bottom w:val="none" w:sz="0" w:space="0" w:color="auto"/>
            <w:right w:val="none" w:sz="0" w:space="0" w:color="auto"/>
          </w:divBdr>
        </w:div>
        <w:div w:id="1609774721">
          <w:marLeft w:val="0"/>
          <w:marRight w:val="0"/>
          <w:marTop w:val="0"/>
          <w:marBottom w:val="0"/>
          <w:divBdr>
            <w:top w:val="none" w:sz="0" w:space="0" w:color="auto"/>
            <w:left w:val="none" w:sz="0" w:space="0" w:color="auto"/>
            <w:bottom w:val="none" w:sz="0" w:space="0" w:color="auto"/>
            <w:right w:val="none" w:sz="0" w:space="0" w:color="auto"/>
          </w:divBdr>
        </w:div>
        <w:div w:id="254901123">
          <w:marLeft w:val="0"/>
          <w:marRight w:val="0"/>
          <w:marTop w:val="0"/>
          <w:marBottom w:val="0"/>
          <w:divBdr>
            <w:top w:val="none" w:sz="0" w:space="0" w:color="auto"/>
            <w:left w:val="none" w:sz="0" w:space="0" w:color="auto"/>
            <w:bottom w:val="none" w:sz="0" w:space="0" w:color="auto"/>
            <w:right w:val="none" w:sz="0" w:space="0" w:color="auto"/>
          </w:divBdr>
        </w:div>
        <w:div w:id="213734022">
          <w:marLeft w:val="0"/>
          <w:marRight w:val="0"/>
          <w:marTop w:val="0"/>
          <w:marBottom w:val="0"/>
          <w:divBdr>
            <w:top w:val="none" w:sz="0" w:space="0" w:color="auto"/>
            <w:left w:val="none" w:sz="0" w:space="0" w:color="auto"/>
            <w:bottom w:val="none" w:sz="0" w:space="0" w:color="auto"/>
            <w:right w:val="none" w:sz="0" w:space="0" w:color="auto"/>
          </w:divBdr>
        </w:div>
        <w:div w:id="44766813">
          <w:marLeft w:val="0"/>
          <w:marRight w:val="0"/>
          <w:marTop w:val="0"/>
          <w:marBottom w:val="0"/>
          <w:divBdr>
            <w:top w:val="none" w:sz="0" w:space="0" w:color="auto"/>
            <w:left w:val="none" w:sz="0" w:space="0" w:color="auto"/>
            <w:bottom w:val="none" w:sz="0" w:space="0" w:color="auto"/>
            <w:right w:val="none" w:sz="0" w:space="0" w:color="auto"/>
          </w:divBdr>
        </w:div>
        <w:div w:id="255869871">
          <w:marLeft w:val="0"/>
          <w:marRight w:val="0"/>
          <w:marTop w:val="0"/>
          <w:marBottom w:val="0"/>
          <w:divBdr>
            <w:top w:val="none" w:sz="0" w:space="0" w:color="auto"/>
            <w:left w:val="none" w:sz="0" w:space="0" w:color="auto"/>
            <w:bottom w:val="none" w:sz="0" w:space="0" w:color="auto"/>
            <w:right w:val="none" w:sz="0" w:space="0" w:color="auto"/>
          </w:divBdr>
        </w:div>
        <w:div w:id="813259806">
          <w:marLeft w:val="0"/>
          <w:marRight w:val="0"/>
          <w:marTop w:val="0"/>
          <w:marBottom w:val="0"/>
          <w:divBdr>
            <w:top w:val="none" w:sz="0" w:space="0" w:color="auto"/>
            <w:left w:val="none" w:sz="0" w:space="0" w:color="auto"/>
            <w:bottom w:val="none" w:sz="0" w:space="0" w:color="auto"/>
            <w:right w:val="none" w:sz="0" w:space="0" w:color="auto"/>
          </w:divBdr>
        </w:div>
        <w:div w:id="282007154">
          <w:marLeft w:val="0"/>
          <w:marRight w:val="0"/>
          <w:marTop w:val="0"/>
          <w:marBottom w:val="0"/>
          <w:divBdr>
            <w:top w:val="none" w:sz="0" w:space="0" w:color="auto"/>
            <w:left w:val="none" w:sz="0" w:space="0" w:color="auto"/>
            <w:bottom w:val="none" w:sz="0" w:space="0" w:color="auto"/>
            <w:right w:val="none" w:sz="0" w:space="0" w:color="auto"/>
          </w:divBdr>
        </w:div>
        <w:div w:id="861551352">
          <w:marLeft w:val="0"/>
          <w:marRight w:val="0"/>
          <w:marTop w:val="0"/>
          <w:marBottom w:val="0"/>
          <w:divBdr>
            <w:top w:val="none" w:sz="0" w:space="0" w:color="auto"/>
            <w:left w:val="none" w:sz="0" w:space="0" w:color="auto"/>
            <w:bottom w:val="none" w:sz="0" w:space="0" w:color="auto"/>
            <w:right w:val="none" w:sz="0" w:space="0" w:color="auto"/>
          </w:divBdr>
        </w:div>
        <w:div w:id="1701977110">
          <w:marLeft w:val="0"/>
          <w:marRight w:val="0"/>
          <w:marTop w:val="0"/>
          <w:marBottom w:val="0"/>
          <w:divBdr>
            <w:top w:val="none" w:sz="0" w:space="0" w:color="auto"/>
            <w:left w:val="none" w:sz="0" w:space="0" w:color="auto"/>
            <w:bottom w:val="none" w:sz="0" w:space="0" w:color="auto"/>
            <w:right w:val="none" w:sz="0" w:space="0" w:color="auto"/>
          </w:divBdr>
        </w:div>
        <w:div w:id="388042758">
          <w:marLeft w:val="0"/>
          <w:marRight w:val="0"/>
          <w:marTop w:val="0"/>
          <w:marBottom w:val="0"/>
          <w:divBdr>
            <w:top w:val="none" w:sz="0" w:space="0" w:color="auto"/>
            <w:left w:val="none" w:sz="0" w:space="0" w:color="auto"/>
            <w:bottom w:val="none" w:sz="0" w:space="0" w:color="auto"/>
            <w:right w:val="none" w:sz="0" w:space="0" w:color="auto"/>
          </w:divBdr>
        </w:div>
        <w:div w:id="830489035">
          <w:marLeft w:val="0"/>
          <w:marRight w:val="0"/>
          <w:marTop w:val="0"/>
          <w:marBottom w:val="0"/>
          <w:divBdr>
            <w:top w:val="none" w:sz="0" w:space="0" w:color="auto"/>
            <w:left w:val="none" w:sz="0" w:space="0" w:color="auto"/>
            <w:bottom w:val="none" w:sz="0" w:space="0" w:color="auto"/>
            <w:right w:val="none" w:sz="0" w:space="0" w:color="auto"/>
          </w:divBdr>
        </w:div>
        <w:div w:id="875510118">
          <w:marLeft w:val="0"/>
          <w:marRight w:val="0"/>
          <w:marTop w:val="0"/>
          <w:marBottom w:val="0"/>
          <w:divBdr>
            <w:top w:val="none" w:sz="0" w:space="0" w:color="auto"/>
            <w:left w:val="none" w:sz="0" w:space="0" w:color="auto"/>
            <w:bottom w:val="none" w:sz="0" w:space="0" w:color="auto"/>
            <w:right w:val="none" w:sz="0" w:space="0" w:color="auto"/>
          </w:divBdr>
        </w:div>
        <w:div w:id="540635833">
          <w:marLeft w:val="0"/>
          <w:marRight w:val="0"/>
          <w:marTop w:val="0"/>
          <w:marBottom w:val="0"/>
          <w:divBdr>
            <w:top w:val="none" w:sz="0" w:space="0" w:color="auto"/>
            <w:left w:val="none" w:sz="0" w:space="0" w:color="auto"/>
            <w:bottom w:val="none" w:sz="0" w:space="0" w:color="auto"/>
            <w:right w:val="none" w:sz="0" w:space="0" w:color="auto"/>
          </w:divBdr>
        </w:div>
        <w:div w:id="1576277616">
          <w:marLeft w:val="0"/>
          <w:marRight w:val="0"/>
          <w:marTop w:val="0"/>
          <w:marBottom w:val="0"/>
          <w:divBdr>
            <w:top w:val="none" w:sz="0" w:space="0" w:color="auto"/>
            <w:left w:val="none" w:sz="0" w:space="0" w:color="auto"/>
            <w:bottom w:val="none" w:sz="0" w:space="0" w:color="auto"/>
            <w:right w:val="none" w:sz="0" w:space="0" w:color="auto"/>
          </w:divBdr>
        </w:div>
        <w:div w:id="1716202174">
          <w:marLeft w:val="0"/>
          <w:marRight w:val="0"/>
          <w:marTop w:val="0"/>
          <w:marBottom w:val="0"/>
          <w:divBdr>
            <w:top w:val="none" w:sz="0" w:space="0" w:color="auto"/>
            <w:left w:val="none" w:sz="0" w:space="0" w:color="auto"/>
            <w:bottom w:val="none" w:sz="0" w:space="0" w:color="auto"/>
            <w:right w:val="none" w:sz="0" w:space="0" w:color="auto"/>
          </w:divBdr>
        </w:div>
        <w:div w:id="1378354707">
          <w:marLeft w:val="0"/>
          <w:marRight w:val="0"/>
          <w:marTop w:val="0"/>
          <w:marBottom w:val="0"/>
          <w:divBdr>
            <w:top w:val="none" w:sz="0" w:space="0" w:color="auto"/>
            <w:left w:val="none" w:sz="0" w:space="0" w:color="auto"/>
            <w:bottom w:val="none" w:sz="0" w:space="0" w:color="auto"/>
            <w:right w:val="none" w:sz="0" w:space="0" w:color="auto"/>
          </w:divBdr>
        </w:div>
        <w:div w:id="479082386">
          <w:marLeft w:val="0"/>
          <w:marRight w:val="0"/>
          <w:marTop w:val="0"/>
          <w:marBottom w:val="0"/>
          <w:divBdr>
            <w:top w:val="none" w:sz="0" w:space="0" w:color="auto"/>
            <w:left w:val="none" w:sz="0" w:space="0" w:color="auto"/>
            <w:bottom w:val="none" w:sz="0" w:space="0" w:color="auto"/>
            <w:right w:val="none" w:sz="0" w:space="0" w:color="auto"/>
          </w:divBdr>
        </w:div>
        <w:div w:id="1657996883">
          <w:marLeft w:val="0"/>
          <w:marRight w:val="0"/>
          <w:marTop w:val="0"/>
          <w:marBottom w:val="0"/>
          <w:divBdr>
            <w:top w:val="none" w:sz="0" w:space="0" w:color="auto"/>
            <w:left w:val="none" w:sz="0" w:space="0" w:color="auto"/>
            <w:bottom w:val="none" w:sz="0" w:space="0" w:color="auto"/>
            <w:right w:val="none" w:sz="0" w:space="0" w:color="auto"/>
          </w:divBdr>
        </w:div>
      </w:divsChild>
    </w:div>
    <w:div w:id="1659993159">
      <w:bodyDiv w:val="1"/>
      <w:marLeft w:val="0"/>
      <w:marRight w:val="0"/>
      <w:marTop w:val="0"/>
      <w:marBottom w:val="0"/>
      <w:divBdr>
        <w:top w:val="none" w:sz="0" w:space="0" w:color="auto"/>
        <w:left w:val="none" w:sz="0" w:space="0" w:color="auto"/>
        <w:bottom w:val="none" w:sz="0" w:space="0" w:color="auto"/>
        <w:right w:val="none" w:sz="0" w:space="0" w:color="auto"/>
      </w:divBdr>
      <w:divsChild>
        <w:div w:id="1288009303">
          <w:marLeft w:val="0"/>
          <w:marRight w:val="0"/>
          <w:marTop w:val="0"/>
          <w:marBottom w:val="0"/>
          <w:divBdr>
            <w:top w:val="none" w:sz="0" w:space="0" w:color="auto"/>
            <w:left w:val="none" w:sz="0" w:space="0" w:color="auto"/>
            <w:bottom w:val="none" w:sz="0" w:space="0" w:color="auto"/>
            <w:right w:val="none" w:sz="0" w:space="0" w:color="auto"/>
          </w:divBdr>
        </w:div>
        <w:div w:id="318728427">
          <w:marLeft w:val="0"/>
          <w:marRight w:val="0"/>
          <w:marTop w:val="0"/>
          <w:marBottom w:val="0"/>
          <w:divBdr>
            <w:top w:val="none" w:sz="0" w:space="0" w:color="auto"/>
            <w:left w:val="none" w:sz="0" w:space="0" w:color="auto"/>
            <w:bottom w:val="none" w:sz="0" w:space="0" w:color="auto"/>
            <w:right w:val="none" w:sz="0" w:space="0" w:color="auto"/>
          </w:divBdr>
        </w:div>
        <w:div w:id="639387388">
          <w:marLeft w:val="0"/>
          <w:marRight w:val="0"/>
          <w:marTop w:val="0"/>
          <w:marBottom w:val="0"/>
          <w:divBdr>
            <w:top w:val="none" w:sz="0" w:space="0" w:color="auto"/>
            <w:left w:val="none" w:sz="0" w:space="0" w:color="auto"/>
            <w:bottom w:val="none" w:sz="0" w:space="0" w:color="auto"/>
            <w:right w:val="none" w:sz="0" w:space="0" w:color="auto"/>
          </w:divBdr>
        </w:div>
        <w:div w:id="1343625424">
          <w:marLeft w:val="0"/>
          <w:marRight w:val="0"/>
          <w:marTop w:val="0"/>
          <w:marBottom w:val="0"/>
          <w:divBdr>
            <w:top w:val="none" w:sz="0" w:space="0" w:color="auto"/>
            <w:left w:val="none" w:sz="0" w:space="0" w:color="auto"/>
            <w:bottom w:val="none" w:sz="0" w:space="0" w:color="auto"/>
            <w:right w:val="none" w:sz="0" w:space="0" w:color="auto"/>
          </w:divBdr>
        </w:div>
        <w:div w:id="76292494">
          <w:marLeft w:val="0"/>
          <w:marRight w:val="0"/>
          <w:marTop w:val="0"/>
          <w:marBottom w:val="0"/>
          <w:divBdr>
            <w:top w:val="none" w:sz="0" w:space="0" w:color="auto"/>
            <w:left w:val="none" w:sz="0" w:space="0" w:color="auto"/>
            <w:bottom w:val="none" w:sz="0" w:space="0" w:color="auto"/>
            <w:right w:val="none" w:sz="0" w:space="0" w:color="auto"/>
          </w:divBdr>
        </w:div>
        <w:div w:id="1531844626">
          <w:marLeft w:val="0"/>
          <w:marRight w:val="0"/>
          <w:marTop w:val="0"/>
          <w:marBottom w:val="0"/>
          <w:divBdr>
            <w:top w:val="none" w:sz="0" w:space="0" w:color="auto"/>
            <w:left w:val="none" w:sz="0" w:space="0" w:color="auto"/>
            <w:bottom w:val="none" w:sz="0" w:space="0" w:color="auto"/>
            <w:right w:val="none" w:sz="0" w:space="0" w:color="auto"/>
          </w:divBdr>
        </w:div>
        <w:div w:id="21391820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7</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2019-01-24T09:14:00Z</dcterms:created>
  <dcterms:modified xsi:type="dcterms:W3CDTF">2019-01-24T19:02:00Z</dcterms:modified>
</cp:coreProperties>
</file>